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3103F5">
        <w:tc>
          <w:tcPr>
            <w:tcW w:w="10170" w:type="dxa"/>
          </w:tcPr>
          <w:p w:rsidR="003103F5" w:rsidRDefault="00B02B30">
            <w:pPr>
              <w:jc w:val="right"/>
              <w:rPr>
                <w:rFonts w:ascii="Times New Roman" w:eastAsia="Times New Roman" w:hAnsi="Times New Roman" w:cs="Times New Roman"/>
                <w:b/>
                <w:color w:val="404040"/>
              </w:rPr>
            </w:pPr>
            <w:r>
              <w:rPr>
                <w:rFonts w:ascii="Times New Roman" w:eastAsia="Times New Roman" w:hAnsi="Times New Roman" w:cs="Times New Roman"/>
                <w:b/>
                <w:color w:val="404040"/>
              </w:rPr>
              <w:t>TỔ CHỨC KHOA HỌC &amp; GIÁO DỤC GẶP GỠ VIỆT NAM</w:t>
            </w:r>
          </w:p>
          <w:p w:rsidR="003103F5" w:rsidRDefault="00B02B30">
            <w:pPr>
              <w:jc w:val="right"/>
              <w:rPr>
                <w:rFonts w:ascii="Times New Roman" w:eastAsia="Times New Roman" w:hAnsi="Times New Roman" w:cs="Times New Roman"/>
                <w:b/>
                <w:color w:val="404040"/>
              </w:rPr>
            </w:pPr>
            <w:r>
              <w:rPr>
                <w:rFonts w:ascii="Times New Roman" w:eastAsia="Times New Roman" w:hAnsi="Times New Roman" w:cs="Times New Roman"/>
                <w:b/>
                <w:color w:val="404040"/>
              </w:rPr>
              <w:t>RENCONTRES DU VIETNAM</w:t>
            </w:r>
          </w:p>
          <w:p w:rsidR="003103F5" w:rsidRDefault="00B02B30">
            <w:pPr>
              <w:jc w:val="right"/>
              <w:rPr>
                <w:rFonts w:ascii="Times New Roman" w:eastAsia="Times New Roman" w:hAnsi="Times New Roman" w:cs="Times New Roman"/>
                <w:i/>
                <w:color w:val="404040"/>
              </w:rPr>
            </w:pPr>
            <w:r>
              <w:rPr>
                <w:rFonts w:ascii="Times New Roman" w:eastAsia="Times New Roman" w:hAnsi="Times New Roman" w:cs="Times New Roman"/>
                <w:i/>
                <w:color w:val="404040"/>
              </w:rPr>
              <w:t>BAN ĐIỀU HÀNH HỌC BỔNG VALLET - KHU VỰC PHÍA NAM</w:t>
            </w:r>
          </w:p>
        </w:tc>
      </w:tr>
    </w:tbl>
    <w:p w:rsidR="003103F5" w:rsidRDefault="00B02B30">
      <w:pPr>
        <w:tabs>
          <w:tab w:val="center" w:pos="1320"/>
        </w:tabs>
        <w:spacing w:before="120" w:after="120"/>
        <w:jc w:val="center"/>
        <w:rPr>
          <w:rFonts w:ascii="Times New Roman" w:eastAsia="Times New Roman" w:hAnsi="Times New Roman" w:cs="Times New Roman"/>
          <w:color w:val="000000"/>
          <w:sz w:val="26"/>
          <w:szCs w:val="26"/>
        </w:rPr>
      </w:pPr>
      <w:r>
        <w:rPr>
          <w:rFonts w:ascii="Times New Roman" w:eastAsia="Times New Roman" w:hAnsi="Times New Roman" w:cs="Times New Roman"/>
          <w:b/>
          <w:noProof/>
          <w:color w:val="000000"/>
        </w:rPr>
        <w:drawing>
          <wp:anchor distT="0" distB="0" distL="114300" distR="114300" simplePos="0" relativeHeight="251659264" behindDoc="0" locked="0" layoutInCell="1" allowOverlap="1">
            <wp:simplePos x="0" y="0"/>
            <wp:positionH relativeFrom="column">
              <wp:posOffset>-75565</wp:posOffset>
            </wp:positionH>
            <wp:positionV relativeFrom="paragraph">
              <wp:posOffset>-594360</wp:posOffset>
            </wp:positionV>
            <wp:extent cx="1596390" cy="611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96390" cy="611505"/>
                    </a:xfrm>
                    <a:prstGeom prst="rect">
                      <a:avLst/>
                    </a:prstGeom>
                  </pic:spPr>
                </pic:pic>
              </a:graphicData>
            </a:graphic>
          </wp:anchor>
        </w:drawing>
      </w:r>
    </w:p>
    <w:p w:rsidR="003103F5" w:rsidRDefault="00B02B30">
      <w:pPr>
        <w:tabs>
          <w:tab w:val="center" w:pos="1320"/>
        </w:tabs>
        <w:spacing w:before="120" w:after="120"/>
        <w:jc w:val="center"/>
        <w:rPr>
          <w:rFonts w:ascii="Times New Roman" w:eastAsia="Times New Roman" w:hAnsi="Times New Roman" w:cs="Times New Roman"/>
          <w:color w:val="000000"/>
          <w:sz w:val="30"/>
          <w:szCs w:val="26"/>
        </w:rPr>
      </w:pPr>
      <w:r>
        <w:rPr>
          <w:rFonts w:ascii="Times New Roman" w:eastAsia="Times New Roman" w:hAnsi="Times New Roman" w:cs="Times New Roman"/>
          <w:b/>
          <w:color w:val="000000"/>
          <w:sz w:val="30"/>
          <w:szCs w:val="26"/>
        </w:rPr>
        <w:t>THÔNG BÁO HỌC BỔNG VALLET 202</w:t>
      </w:r>
      <w:r w:rsidR="00B31AD3">
        <w:rPr>
          <w:rFonts w:ascii="Times New Roman" w:eastAsia="Times New Roman" w:hAnsi="Times New Roman" w:cs="Times New Roman"/>
          <w:b/>
          <w:color w:val="000000"/>
          <w:sz w:val="30"/>
          <w:szCs w:val="26"/>
        </w:rPr>
        <w:t>5</w:t>
      </w:r>
    </w:p>
    <w:p w:rsidR="003103F5" w:rsidRDefault="00B02B30">
      <w:pPr>
        <w:tabs>
          <w:tab w:val="center" w:pos="1320"/>
        </w:tabs>
        <w:spacing w:before="120"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(Dành cho sinh viên Đại học)</w:t>
      </w:r>
    </w:p>
    <w:p w:rsidR="003103F5" w:rsidRDefault="00B02B30">
      <w:pPr>
        <w:spacing w:before="120" w:after="120"/>
        <w:jc w:val="right"/>
        <w:rPr>
          <w:rFonts w:ascii="Times New Roman" w:eastAsia="Times New Roman" w:hAnsi="Times New Roman" w:cs="Times New Roman"/>
          <w:i/>
          <w:color w:val="000000"/>
        </w:rPr>
      </w:pPr>
      <w:r>
        <w:rPr>
          <w:rFonts w:ascii="Times New Roman" w:eastAsia="Times New Roman" w:hAnsi="Times New Roman" w:cs="Times New Roman"/>
          <w:i/>
          <w:color w:val="000000"/>
        </w:rPr>
        <w:tab/>
      </w:r>
    </w:p>
    <w:p w:rsidR="003103F5" w:rsidRDefault="00B02B30">
      <w:pPr>
        <w:spacing w:before="120" w:after="120"/>
        <w:jc w:val="right"/>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Tp. Hồ Chí Minh, ngày </w:t>
      </w:r>
      <w:r w:rsidR="006400AD">
        <w:rPr>
          <w:rFonts w:ascii="Times New Roman" w:eastAsia="Times New Roman" w:hAnsi="Times New Roman" w:cs="Times New Roman"/>
          <w:i/>
          <w:color w:val="000000"/>
        </w:rPr>
        <w:t>2</w:t>
      </w:r>
      <w:r w:rsidR="00B31AD3">
        <w:rPr>
          <w:rFonts w:ascii="Times New Roman" w:eastAsia="Times New Roman" w:hAnsi="Times New Roman" w:cs="Times New Roman"/>
          <w:i/>
          <w:color w:val="000000"/>
        </w:rPr>
        <w:t>2</w:t>
      </w:r>
      <w:r>
        <w:rPr>
          <w:rFonts w:ascii="Times New Roman" w:eastAsia="Times New Roman" w:hAnsi="Times New Roman" w:cs="Times New Roman"/>
          <w:i/>
          <w:color w:val="000000"/>
        </w:rPr>
        <w:t xml:space="preserve"> tháng </w:t>
      </w:r>
      <w:r w:rsidR="00BD2C95">
        <w:rPr>
          <w:rFonts w:ascii="Times New Roman" w:eastAsia="Times New Roman" w:hAnsi="Times New Roman" w:cs="Times New Roman"/>
          <w:i/>
          <w:color w:val="000000"/>
        </w:rPr>
        <w:t>5</w:t>
      </w:r>
      <w:r>
        <w:rPr>
          <w:rFonts w:ascii="Times New Roman" w:eastAsia="Times New Roman" w:hAnsi="Times New Roman" w:cs="Times New Roman"/>
          <w:i/>
          <w:color w:val="000000"/>
        </w:rPr>
        <w:t xml:space="preserve"> năm 202</w:t>
      </w:r>
      <w:r w:rsidR="00B31AD3">
        <w:rPr>
          <w:rFonts w:ascii="Times New Roman" w:eastAsia="Times New Roman" w:hAnsi="Times New Roman" w:cs="Times New Roman"/>
          <w:i/>
          <w:color w:val="000000"/>
        </w:rPr>
        <w:t>5</w:t>
      </w:r>
    </w:p>
    <w:p w:rsidR="003103F5" w:rsidRDefault="003103F5">
      <w:pPr>
        <w:keepNext/>
        <w:tabs>
          <w:tab w:val="left" w:pos="720"/>
        </w:tabs>
        <w:spacing w:before="120" w:after="120"/>
        <w:jc w:val="both"/>
        <w:rPr>
          <w:rFonts w:ascii="Times New Roman" w:eastAsia="Times New Roman" w:hAnsi="Times New Roman" w:cs="Times New Roman"/>
          <w:color w:val="000000"/>
        </w:rPr>
      </w:pPr>
    </w:p>
    <w:p w:rsidR="003103F5" w:rsidRPr="00D1408F" w:rsidRDefault="00B02B30">
      <w:pPr>
        <w:tabs>
          <w:tab w:val="left" w:pos="567"/>
        </w:tabs>
        <w:spacing w:before="120" w:after="120"/>
        <w:ind w:firstLine="360"/>
        <w:jc w:val="both"/>
        <w:rPr>
          <w:rFonts w:ascii="Times New Roman" w:eastAsia="Times New Roman" w:hAnsi="Times New Roman" w:cs="Times New Roman"/>
        </w:rPr>
      </w:pPr>
      <w:r w:rsidRPr="00D1408F">
        <w:rPr>
          <w:rFonts w:ascii="Times New Roman" w:eastAsia="Times New Roman" w:hAnsi="Times New Roman" w:cs="Times New Roman"/>
        </w:rPr>
        <w:t>Học bổng Vallet được ra đời từ hơn 2</w:t>
      </w:r>
      <w:r w:rsidR="00271C5E" w:rsidRPr="00D1408F">
        <w:rPr>
          <w:rFonts w:ascii="Times New Roman" w:eastAsia="Times New Roman" w:hAnsi="Times New Roman" w:cs="Times New Roman"/>
        </w:rPr>
        <w:t>5</w:t>
      </w:r>
      <w:r w:rsidRPr="00D1408F">
        <w:rPr>
          <w:rFonts w:ascii="Times New Roman" w:eastAsia="Times New Roman" w:hAnsi="Times New Roman" w:cs="Times New Roman"/>
        </w:rPr>
        <w:t xml:space="preserve"> năm nay nhằm giúp đỡ các học sinh, sinh viên và các học viên sau đại học Việt Nam có tài năng hoặc xuất sắc trong học tập và nghiên cứu. Học bổng được tài trợ bởi Tổ chức Khoa học &amp; Giáo dục Gặp gỡ Việt Nam (Rencontres du Vietnam) cùng Giáo sư Odon Vallet. Việc xét học bổng thường niên được thực hiện căn cứ vào </w:t>
      </w:r>
      <w:r w:rsidRPr="00D1408F">
        <w:rPr>
          <w:rFonts w:ascii="Times New Roman" w:eastAsia="Times New Roman" w:hAnsi="Times New Roman" w:cs="Times New Roman"/>
          <w:bCs/>
        </w:rPr>
        <w:t>QUI ĐỊNH VỀ TIÊU CHÍ xét Học bổng Vallet toàn quốc</w:t>
      </w:r>
      <w:r w:rsidR="0090295D">
        <w:rPr>
          <w:rFonts w:ascii="Times New Roman" w:eastAsia="Times New Roman" w:hAnsi="Times New Roman" w:cs="Times New Roman"/>
          <w:bCs/>
        </w:rPr>
        <w:t xml:space="preserve"> năm</w:t>
      </w:r>
      <w:r w:rsidRPr="00D1408F">
        <w:rPr>
          <w:rFonts w:ascii="Times New Roman" w:eastAsia="Times New Roman" w:hAnsi="Times New Roman" w:cs="Times New Roman"/>
          <w:bCs/>
        </w:rPr>
        <w:t xml:space="preserve"> 2022</w:t>
      </w:r>
      <w:r w:rsidR="00A74A20">
        <w:rPr>
          <w:rFonts w:ascii="Times New Roman" w:eastAsia="Times New Roman" w:hAnsi="Times New Roman" w:cs="Times New Roman"/>
          <w:bCs/>
        </w:rPr>
        <w:t xml:space="preserve"> và</w:t>
      </w:r>
      <w:r w:rsidR="0090295D">
        <w:rPr>
          <w:rFonts w:ascii="Times New Roman" w:eastAsia="Times New Roman" w:hAnsi="Times New Roman" w:cs="Times New Roman"/>
          <w:bCs/>
        </w:rPr>
        <w:t xml:space="preserve"> cập nhật năm</w:t>
      </w:r>
      <w:r w:rsidR="00A74A20">
        <w:rPr>
          <w:rFonts w:ascii="Times New Roman" w:eastAsia="Times New Roman" w:hAnsi="Times New Roman" w:cs="Times New Roman"/>
          <w:bCs/>
        </w:rPr>
        <w:t xml:space="preserve"> 2024</w:t>
      </w:r>
      <w:r w:rsidRPr="00D1408F">
        <w:rPr>
          <w:rFonts w:ascii="Times New Roman" w:eastAsia="Times New Roman" w:hAnsi="Times New Roman" w:cs="Times New Roman"/>
          <w:bCs/>
        </w:rPr>
        <w:t>.</w:t>
      </w:r>
    </w:p>
    <w:p w:rsidR="003103F5" w:rsidRPr="00D1408F" w:rsidRDefault="00B02B30">
      <w:pPr>
        <w:tabs>
          <w:tab w:val="left" w:pos="567"/>
        </w:tabs>
        <w:spacing w:before="120" w:after="120"/>
        <w:ind w:firstLine="360"/>
        <w:jc w:val="both"/>
        <w:rPr>
          <w:rFonts w:ascii="Times New Roman" w:eastAsia="Times New Roman" w:hAnsi="Times New Roman" w:cs="Times New Roman"/>
        </w:rPr>
      </w:pPr>
      <w:r w:rsidRPr="00D1408F">
        <w:rPr>
          <w:rFonts w:ascii="Times New Roman" w:eastAsia="Times New Roman" w:hAnsi="Times New Roman" w:cs="Times New Roman"/>
        </w:rPr>
        <w:t>Quy</w:t>
      </w:r>
      <w:r w:rsidRPr="00D1408F">
        <w:rPr>
          <w:rFonts w:ascii="Times New Roman" w:eastAsia="Times New Roman" w:hAnsi="Times New Roman" w:cs="Times New Roman"/>
          <w:bCs/>
        </w:rPr>
        <w:t xml:space="preserve"> trình đăng ký, nộp hồ sơ đến quá trình xét tuyển và công bố kết quả của Học bổng Vallet 202</w:t>
      </w:r>
      <w:r w:rsidR="00B31AD3" w:rsidRPr="00D1408F">
        <w:rPr>
          <w:rFonts w:ascii="Times New Roman" w:eastAsia="Times New Roman" w:hAnsi="Times New Roman" w:cs="Times New Roman"/>
          <w:bCs/>
        </w:rPr>
        <w:t>5</w:t>
      </w:r>
      <w:r w:rsidRPr="00D1408F">
        <w:rPr>
          <w:rFonts w:ascii="Times New Roman" w:eastAsia="Times New Roman" w:hAnsi="Times New Roman" w:cs="Times New Roman"/>
          <w:bCs/>
        </w:rPr>
        <w:t xml:space="preserve"> như sau:</w:t>
      </w:r>
    </w:p>
    <w:p w:rsidR="003103F5" w:rsidRPr="00D1408F" w:rsidRDefault="00B02B30">
      <w:pPr>
        <w:numPr>
          <w:ilvl w:val="0"/>
          <w:numId w:val="1"/>
        </w:numPr>
        <w:spacing w:before="120" w:after="120"/>
        <w:ind w:left="360" w:hanging="180"/>
        <w:jc w:val="both"/>
        <w:rPr>
          <w:rFonts w:ascii="Times New Roman" w:eastAsia="Times New Roman" w:hAnsi="Times New Roman" w:cs="Times New Roman"/>
          <w:bCs/>
        </w:rPr>
      </w:pPr>
      <w:r w:rsidRPr="00D1408F">
        <w:rPr>
          <w:rFonts w:ascii="Times New Roman" w:eastAsia="Times New Roman" w:hAnsi="Times New Roman" w:cs="Times New Roman"/>
          <w:b/>
        </w:rPr>
        <w:t>Đối tượng nộp hồ sơ</w:t>
      </w:r>
      <w:r w:rsidRPr="00D1408F">
        <w:rPr>
          <w:rFonts w:ascii="Times New Roman" w:eastAsia="Times New Roman" w:hAnsi="Times New Roman" w:cs="Times New Roman"/>
          <w:bCs/>
        </w:rPr>
        <w:t xml:space="preserve"> </w:t>
      </w:r>
    </w:p>
    <w:p w:rsidR="00934AFA" w:rsidRDefault="00B02B30">
      <w:pPr>
        <w:tabs>
          <w:tab w:val="left" w:pos="283"/>
        </w:tabs>
        <w:spacing w:before="120"/>
        <w:jc w:val="both"/>
        <w:rPr>
          <w:rFonts w:ascii="Times New Roman" w:eastAsia="Times New Roman" w:hAnsi="Times New Roman" w:cs="Times New Roman"/>
          <w:bCs/>
        </w:rPr>
      </w:pPr>
      <w:r w:rsidRPr="00D1408F">
        <w:rPr>
          <w:rFonts w:ascii="Times New Roman" w:eastAsia="Times New Roman" w:hAnsi="Times New Roman" w:cs="Times New Roman"/>
          <w:bCs/>
        </w:rPr>
        <w:tab/>
        <w:t xml:space="preserve">Áp dụng cho sinh viên từ năm thứ 2 trở lên, có nhiều tiến bộ trong học tập, </w:t>
      </w:r>
      <w:bookmarkStart w:id="0" w:name="_Hlk198796170"/>
      <w:r w:rsidRPr="00D1408F">
        <w:rPr>
          <w:rFonts w:ascii="Times New Roman" w:eastAsia="Times New Roman" w:hAnsi="Times New Roman" w:cs="Times New Roman"/>
          <w:bCs/>
        </w:rPr>
        <w:t xml:space="preserve">chưa được nhận bất cứ học bổng nào trong năm (nếu sinh viên đã được nhận học bổng thì cần kê khai cụ thể </w:t>
      </w:r>
      <w:r w:rsidR="00271C5E" w:rsidRPr="00D1408F">
        <w:rPr>
          <w:rFonts w:ascii="Times New Roman" w:eastAsia="Times New Roman" w:hAnsi="Times New Roman" w:cs="Times New Roman"/>
          <w:bCs/>
        </w:rPr>
        <w:t xml:space="preserve">tên học bổng, số tiền học bổng </w:t>
      </w:r>
      <w:r w:rsidRPr="00D1408F">
        <w:rPr>
          <w:rFonts w:ascii="Times New Roman" w:eastAsia="Times New Roman" w:hAnsi="Times New Roman" w:cs="Times New Roman"/>
          <w:bCs/>
        </w:rPr>
        <w:t xml:space="preserve">khi nộp hồ sơ). </w:t>
      </w:r>
      <w:bookmarkEnd w:id="0"/>
      <w:r w:rsidR="00934AFA">
        <w:rPr>
          <w:rFonts w:ascii="Times New Roman" w:eastAsia="Times New Roman" w:hAnsi="Times New Roman" w:cs="Times New Roman"/>
          <w:bCs/>
        </w:rPr>
        <w:t>Thành tích học tập cụ thể như sau:</w:t>
      </w:r>
    </w:p>
    <w:p w:rsidR="00934AFA" w:rsidRPr="00934AFA" w:rsidRDefault="00B02B30" w:rsidP="00934AFA">
      <w:pPr>
        <w:pStyle w:val="ListParagraph"/>
        <w:numPr>
          <w:ilvl w:val="0"/>
          <w:numId w:val="13"/>
        </w:numPr>
        <w:tabs>
          <w:tab w:val="left" w:pos="283"/>
        </w:tabs>
        <w:spacing w:before="120"/>
        <w:ind w:left="274" w:hanging="274"/>
        <w:contextualSpacing w:val="0"/>
        <w:jc w:val="both"/>
        <w:rPr>
          <w:rFonts w:ascii="Times New Roman" w:eastAsia="Times New Roman" w:hAnsi="Times New Roman" w:cs="Times New Roman"/>
        </w:rPr>
      </w:pPr>
      <w:r w:rsidRPr="00934AFA">
        <w:rPr>
          <w:rFonts w:ascii="Times New Roman" w:eastAsia="Times New Roman" w:hAnsi="Times New Roman" w:cs="Times New Roman"/>
          <w:bCs/>
        </w:rPr>
        <w:t>Điểm trung bình t</w:t>
      </w:r>
      <w:r w:rsidRPr="00934AFA">
        <w:rPr>
          <w:rFonts w:ascii="Times New Roman" w:eastAsia="Times New Roman" w:hAnsi="Times New Roman" w:cs="Times New Roman"/>
        </w:rPr>
        <w:t>ừ 7</w:t>
      </w:r>
      <w:r w:rsidR="002B6312" w:rsidRPr="00934AFA">
        <w:rPr>
          <w:rFonts w:ascii="Times New Roman" w:eastAsia="Times New Roman" w:hAnsi="Times New Roman" w:cs="Times New Roman"/>
        </w:rPr>
        <w:t>,</w:t>
      </w:r>
      <w:r w:rsidRPr="00934AFA">
        <w:rPr>
          <w:rFonts w:ascii="Times New Roman" w:eastAsia="Times New Roman" w:hAnsi="Times New Roman" w:cs="Times New Roman"/>
        </w:rPr>
        <w:t>5 trở lên trong các học kỳ chính khóa đối với sinh viên các trường tính điểm theo hệ 10</w:t>
      </w:r>
      <w:r w:rsidR="002B6312" w:rsidRPr="00934AFA">
        <w:rPr>
          <w:rFonts w:ascii="Times New Roman" w:eastAsia="Times New Roman" w:hAnsi="Times New Roman" w:cs="Times New Roman"/>
        </w:rPr>
        <w:t>,0</w:t>
      </w:r>
      <w:r w:rsidRPr="00934AFA">
        <w:rPr>
          <w:rFonts w:ascii="Times New Roman" w:eastAsia="Times New Roman" w:hAnsi="Times New Roman" w:cs="Times New Roman"/>
        </w:rPr>
        <w:t xml:space="preserve"> (Trường Đại học Bách khoa</w:t>
      </w:r>
      <w:r w:rsidR="004134F0" w:rsidRPr="00934AFA">
        <w:rPr>
          <w:rFonts w:ascii="Times New Roman" w:eastAsia="Times New Roman" w:hAnsi="Times New Roman" w:cs="Times New Roman"/>
        </w:rPr>
        <w:t xml:space="preserve"> – PFIEV năm 5</w:t>
      </w:r>
      <w:r w:rsidRPr="00934AFA">
        <w:rPr>
          <w:rFonts w:ascii="Times New Roman" w:eastAsia="Times New Roman" w:hAnsi="Times New Roman" w:cs="Times New Roman"/>
        </w:rPr>
        <w:t>, Trường Đại học Khoa học Tự nhiên, Trường Đạị học Kinh tế Luật, Trường Đại học Sư phạm Kỹ thuật Thành phố Hồ Chí Minh</w:t>
      </w:r>
      <w:r w:rsidR="00B552C2" w:rsidRPr="00934AFA">
        <w:rPr>
          <w:rFonts w:ascii="Times New Roman" w:eastAsia="Times New Roman" w:hAnsi="Times New Roman" w:cs="Times New Roman"/>
        </w:rPr>
        <w:t>)</w:t>
      </w:r>
      <w:r w:rsidRPr="00934AFA">
        <w:rPr>
          <w:rFonts w:ascii="Times New Roman" w:eastAsia="Times New Roman" w:hAnsi="Times New Roman" w:cs="Times New Roman"/>
        </w:rPr>
        <w:t xml:space="preserve">, </w:t>
      </w:r>
    </w:p>
    <w:p w:rsidR="003103F5" w:rsidRPr="00934AFA" w:rsidRDefault="00934AFA" w:rsidP="00934AFA">
      <w:pPr>
        <w:pStyle w:val="ListParagraph"/>
        <w:numPr>
          <w:ilvl w:val="0"/>
          <w:numId w:val="13"/>
        </w:numPr>
        <w:tabs>
          <w:tab w:val="left" w:pos="283"/>
        </w:tabs>
        <w:spacing w:before="120"/>
        <w:ind w:left="274" w:hanging="274"/>
        <w:contextualSpacing w:val="0"/>
        <w:jc w:val="both"/>
        <w:rPr>
          <w:rFonts w:ascii="Times New Roman" w:eastAsia="Times New Roman" w:hAnsi="Times New Roman" w:cs="Times New Roman"/>
        </w:rPr>
      </w:pPr>
      <w:r w:rsidRPr="00934AFA">
        <w:rPr>
          <w:rFonts w:ascii="Times New Roman" w:eastAsia="Times New Roman" w:hAnsi="Times New Roman" w:cs="Times New Roman"/>
          <w:bCs/>
        </w:rPr>
        <w:t>Điểm trung bình</w:t>
      </w:r>
      <w:r w:rsidRPr="00934AFA">
        <w:rPr>
          <w:rFonts w:ascii="Times New Roman" w:eastAsia="Times New Roman" w:hAnsi="Times New Roman" w:cs="Times New Roman"/>
        </w:rPr>
        <w:t xml:space="preserve"> </w:t>
      </w:r>
      <w:r w:rsidR="00B02B30" w:rsidRPr="00934AFA">
        <w:rPr>
          <w:rFonts w:ascii="Times New Roman" w:eastAsia="Times New Roman" w:hAnsi="Times New Roman" w:cs="Times New Roman"/>
        </w:rPr>
        <w:t>từ 3</w:t>
      </w:r>
      <w:r w:rsidR="002B6312" w:rsidRPr="00934AFA">
        <w:rPr>
          <w:rFonts w:ascii="Times New Roman" w:eastAsia="Times New Roman" w:hAnsi="Times New Roman" w:cs="Times New Roman"/>
        </w:rPr>
        <w:t>,</w:t>
      </w:r>
      <w:r w:rsidR="00B02B30" w:rsidRPr="00934AFA">
        <w:rPr>
          <w:rFonts w:ascii="Times New Roman" w:eastAsia="Times New Roman" w:hAnsi="Times New Roman" w:cs="Times New Roman"/>
        </w:rPr>
        <w:t>0 trở lên trong các học kỳ chính khóa đối với sinh viên các trường tính điểm theo hệ 4</w:t>
      </w:r>
      <w:r w:rsidR="002B6312" w:rsidRPr="00934AFA">
        <w:rPr>
          <w:rFonts w:ascii="Times New Roman" w:eastAsia="Times New Roman" w:hAnsi="Times New Roman" w:cs="Times New Roman"/>
        </w:rPr>
        <w:t>,0</w:t>
      </w:r>
      <w:r w:rsidR="00B02B30" w:rsidRPr="00934AFA">
        <w:rPr>
          <w:rFonts w:ascii="Times New Roman" w:eastAsia="Times New Roman" w:hAnsi="Times New Roman" w:cs="Times New Roman"/>
        </w:rPr>
        <w:t xml:space="preserve"> (</w:t>
      </w:r>
      <w:r w:rsidRPr="00934AFA">
        <w:rPr>
          <w:rFonts w:ascii="Times New Roman" w:eastAsia="Times New Roman" w:hAnsi="Times New Roman" w:cs="Times New Roman"/>
        </w:rPr>
        <w:t>Trường Đại học Bách khoa – trừ PFIEV năm 5</w:t>
      </w:r>
      <w:r>
        <w:rPr>
          <w:rFonts w:ascii="Times New Roman" w:eastAsia="Times New Roman" w:hAnsi="Times New Roman" w:cs="Times New Roman"/>
        </w:rPr>
        <w:t xml:space="preserve">, </w:t>
      </w:r>
      <w:r w:rsidR="00B552C2" w:rsidRPr="00934AFA">
        <w:rPr>
          <w:rFonts w:ascii="Times New Roman" w:eastAsia="Times New Roman" w:hAnsi="Times New Roman" w:cs="Times New Roman"/>
        </w:rPr>
        <w:t xml:space="preserve">Trường Đại học Kinh tế Thành phố Hồ Chí Minh, </w:t>
      </w:r>
      <w:r w:rsidR="00B02B30" w:rsidRPr="00934AFA">
        <w:rPr>
          <w:rFonts w:ascii="Times New Roman" w:eastAsia="Times New Roman" w:hAnsi="Times New Roman" w:cs="Times New Roman"/>
        </w:rPr>
        <w:t>Trường Đại học Sư phạm Thành phố Hồ Chí Minh, Đại học Y Dược Thành phố Hồ Chí Minh, Trường Đại học Y-Dược Cần Thơ, Đại học Cần Thơ).</w:t>
      </w:r>
    </w:p>
    <w:p w:rsidR="003103F5" w:rsidRPr="00D1408F" w:rsidRDefault="00B02B30">
      <w:pPr>
        <w:pStyle w:val="NoSpacing"/>
        <w:spacing w:before="120" w:after="120"/>
        <w:ind w:firstLineChars="150" w:firstLine="360"/>
        <w:jc w:val="both"/>
        <w:rPr>
          <w:rFonts w:ascii="Times New Roman" w:eastAsia="Times New Roman" w:hAnsi="Times New Roman" w:cs="Times New Roman"/>
          <w:sz w:val="24"/>
          <w:szCs w:val="24"/>
        </w:rPr>
      </w:pPr>
      <w:r w:rsidRPr="00D1408F">
        <w:rPr>
          <w:rFonts w:ascii="Times New Roman" w:hAnsi="Times New Roman" w:cs="Times New Roman"/>
          <w:sz w:val="24"/>
          <w:szCs w:val="24"/>
        </w:rPr>
        <w:t>Các thành tích khác cũng được xem xét ưu tiên khi tuyển chọn: chứng chỉ ngoại ngữ, các công trình nghiên cứu khoa học về Khoa học Tự nhiên và Kỹ thuật, Công nghệ đã được công bố từ năm 202</w:t>
      </w:r>
      <w:r w:rsidR="00B31AD3" w:rsidRPr="00D1408F">
        <w:rPr>
          <w:rFonts w:ascii="Times New Roman" w:hAnsi="Times New Roman" w:cs="Times New Roman"/>
          <w:sz w:val="24"/>
          <w:szCs w:val="24"/>
        </w:rPr>
        <w:t>4</w:t>
      </w:r>
      <w:r w:rsidRPr="00D1408F">
        <w:rPr>
          <w:rFonts w:ascii="Times New Roman" w:hAnsi="Times New Roman" w:cs="Times New Roman"/>
          <w:sz w:val="24"/>
          <w:szCs w:val="24"/>
        </w:rPr>
        <w:t xml:space="preserve"> (trên các tạp chí thuộc danh mục Web of science, SCOPUS hoặc tạp chí trong nước được tính điểm của Hội đồng Giáo sư ngành, liên ngành năm 202</w:t>
      </w:r>
      <w:r w:rsidR="00B31AD3" w:rsidRPr="00D1408F">
        <w:rPr>
          <w:rFonts w:ascii="Times New Roman" w:hAnsi="Times New Roman" w:cs="Times New Roman"/>
          <w:sz w:val="24"/>
          <w:szCs w:val="24"/>
        </w:rPr>
        <w:t>4</w:t>
      </w:r>
      <w:r w:rsidRPr="00D1408F">
        <w:rPr>
          <w:rFonts w:ascii="Times New Roman" w:hAnsi="Times New Roman" w:cs="Times New Roman"/>
          <w:sz w:val="24"/>
          <w:szCs w:val="24"/>
        </w:rPr>
        <w:t xml:space="preserve">). </w:t>
      </w:r>
    </w:p>
    <w:p w:rsidR="003103F5" w:rsidRPr="00D1408F" w:rsidRDefault="00B02B30">
      <w:pPr>
        <w:numPr>
          <w:ilvl w:val="0"/>
          <w:numId w:val="1"/>
        </w:numPr>
        <w:spacing w:before="120" w:after="120"/>
        <w:ind w:left="360" w:hanging="180"/>
        <w:jc w:val="both"/>
        <w:rPr>
          <w:rFonts w:ascii="Times New Roman" w:eastAsia="Times New Roman" w:hAnsi="Times New Roman" w:cs="Times New Roman"/>
          <w:b/>
        </w:rPr>
      </w:pPr>
      <w:bookmarkStart w:id="1" w:name="_gjdgxs" w:colFirst="0" w:colLast="0"/>
      <w:bookmarkEnd w:id="1"/>
      <w:r w:rsidRPr="00D1408F">
        <w:rPr>
          <w:rFonts w:ascii="Times New Roman" w:eastAsia="Times New Roman" w:hAnsi="Times New Roman" w:cs="Times New Roman"/>
          <w:b/>
        </w:rPr>
        <w:t xml:space="preserve">Giá trị học bổng: </w:t>
      </w:r>
      <w:r w:rsidR="00271C5E" w:rsidRPr="00D1408F">
        <w:rPr>
          <w:rFonts w:ascii="Times New Roman" w:eastAsia="Times New Roman" w:hAnsi="Times New Roman" w:cs="Times New Roman"/>
        </w:rPr>
        <w:t>32</w:t>
      </w:r>
      <w:r w:rsidRPr="00D1408F">
        <w:rPr>
          <w:rFonts w:ascii="Times New Roman" w:eastAsia="Times New Roman" w:hAnsi="Times New Roman" w:cs="Times New Roman"/>
        </w:rPr>
        <w:t xml:space="preserve">.000.000 </w:t>
      </w:r>
      <w:r w:rsidR="00D1408F" w:rsidRPr="00D1408F">
        <w:rPr>
          <w:rFonts w:ascii="Times New Roman" w:eastAsia="Times New Roman" w:hAnsi="Times New Roman" w:cs="Times New Roman"/>
        </w:rPr>
        <w:t>đồng</w:t>
      </w:r>
      <w:r w:rsidR="00F201E3">
        <w:rPr>
          <w:rFonts w:ascii="Times New Roman" w:eastAsia="Times New Roman" w:hAnsi="Times New Roman" w:cs="Times New Roman"/>
        </w:rPr>
        <w:t>/sinh viên</w:t>
      </w:r>
      <w:r w:rsidRPr="00D1408F">
        <w:rPr>
          <w:rFonts w:ascii="Times New Roman" w:eastAsia="Times New Roman" w:hAnsi="Times New Roman" w:cs="Times New Roman"/>
        </w:rPr>
        <w:t xml:space="preserve"> (</w:t>
      </w:r>
      <w:r w:rsidR="00271C5E" w:rsidRPr="00D1408F">
        <w:rPr>
          <w:rFonts w:ascii="Times New Roman" w:eastAsia="Times New Roman" w:hAnsi="Times New Roman" w:cs="Times New Roman"/>
        </w:rPr>
        <w:t>32</w:t>
      </w:r>
      <w:r w:rsidRPr="00D1408F">
        <w:rPr>
          <w:rFonts w:ascii="Times New Roman" w:eastAsia="Times New Roman" w:hAnsi="Times New Roman" w:cs="Times New Roman"/>
        </w:rPr>
        <w:t xml:space="preserve"> triệu </w:t>
      </w:r>
      <w:r w:rsidR="00D1408F" w:rsidRPr="00D1408F">
        <w:rPr>
          <w:rFonts w:ascii="Times New Roman" w:eastAsia="Times New Roman" w:hAnsi="Times New Roman" w:cs="Times New Roman"/>
        </w:rPr>
        <w:t>đồng</w:t>
      </w:r>
      <w:r w:rsidRPr="00D1408F">
        <w:rPr>
          <w:rFonts w:ascii="Times New Roman" w:eastAsia="Times New Roman" w:hAnsi="Times New Roman" w:cs="Times New Roman"/>
        </w:rPr>
        <w:t>)</w:t>
      </w:r>
    </w:p>
    <w:p w:rsidR="003103F5" w:rsidRPr="00D1408F" w:rsidRDefault="00B02B30">
      <w:pPr>
        <w:numPr>
          <w:ilvl w:val="0"/>
          <w:numId w:val="1"/>
        </w:numPr>
        <w:spacing w:before="120" w:after="120"/>
        <w:ind w:left="360" w:hanging="180"/>
        <w:jc w:val="both"/>
        <w:rPr>
          <w:rFonts w:ascii="Times New Roman" w:eastAsia="Times New Roman" w:hAnsi="Times New Roman" w:cs="Times New Roman"/>
          <w:b/>
        </w:rPr>
      </w:pPr>
      <w:r w:rsidRPr="00D1408F">
        <w:rPr>
          <w:rFonts w:ascii="Times New Roman" w:eastAsia="Times New Roman" w:hAnsi="Times New Roman" w:cs="Times New Roman"/>
          <w:b/>
        </w:rPr>
        <w:t>Hồ sơ xét học bổng gồm:</w:t>
      </w:r>
    </w:p>
    <w:p w:rsidR="004832DF" w:rsidRDefault="00F201E3" w:rsidP="004832DF">
      <w:pPr>
        <w:spacing w:before="120" w:after="120"/>
        <w:ind w:firstLine="360"/>
        <w:jc w:val="both"/>
        <w:rPr>
          <w:rFonts w:ascii="Times New Roman" w:eastAsia="Times New Roman" w:hAnsi="Times New Roman" w:cs="Times New Roman"/>
          <w:color w:val="000000"/>
        </w:rPr>
      </w:pPr>
      <w:r>
        <w:rPr>
          <w:rFonts w:ascii="Times New Roman" w:eastAsia="Times New Roman" w:hAnsi="Times New Roman" w:cs="Times New Roman"/>
          <w:b/>
          <w:bCs/>
          <w:i/>
          <w:iCs/>
        </w:rPr>
        <w:t>Quy định</w:t>
      </w:r>
      <w:r w:rsidRPr="00F201E3">
        <w:rPr>
          <w:rFonts w:ascii="Times New Roman" w:eastAsia="Times New Roman" w:hAnsi="Times New Roman" w:cs="Times New Roman"/>
          <w:b/>
          <w:bCs/>
          <w:i/>
          <w:iCs/>
        </w:rPr>
        <w:t>:</w:t>
      </w:r>
      <w:r>
        <w:rPr>
          <w:rFonts w:ascii="Times New Roman" w:eastAsia="Times New Roman" w:hAnsi="Times New Roman" w:cs="Times New Roman"/>
        </w:rPr>
        <w:t xml:space="preserve"> </w:t>
      </w:r>
      <w:r w:rsidR="004832DF" w:rsidRPr="00D1408F">
        <w:rPr>
          <w:rFonts w:ascii="Times New Roman" w:eastAsia="Times New Roman" w:hAnsi="Times New Roman" w:cs="Times New Roman"/>
        </w:rPr>
        <w:t xml:space="preserve">Hồ sơ đăng ký học bổng: tất cả hồ sơ minh chứng (theo đúng thứ tự yêu cầu) phải được tạo thành một tập tin duy nhất có định dạng .pdf theo quy định tên: Họ và tên-Tên trường. </w:t>
      </w:r>
      <w:r w:rsidR="00791A0B">
        <w:rPr>
          <w:rFonts w:ascii="Times New Roman" w:eastAsia="Times New Roman" w:hAnsi="Times New Roman" w:cs="Times New Roman"/>
        </w:rPr>
        <w:br/>
      </w:r>
      <w:r w:rsidR="004832DF" w:rsidRPr="00D1408F">
        <w:rPr>
          <w:rFonts w:ascii="Times New Roman" w:eastAsia="Times New Roman" w:hAnsi="Times New Roman" w:cs="Times New Roman"/>
        </w:rPr>
        <w:t xml:space="preserve">Ví dụ: Nguyễn Văn </w:t>
      </w:r>
      <w:r w:rsidR="004832DF" w:rsidRPr="004832DF">
        <w:rPr>
          <w:rFonts w:ascii="Times New Roman" w:eastAsia="Times New Roman" w:hAnsi="Times New Roman" w:cs="Times New Roman"/>
          <w:color w:val="000000"/>
        </w:rPr>
        <w:t>A-BK</w:t>
      </w:r>
      <w:r w:rsidR="002B6312">
        <w:rPr>
          <w:rFonts w:ascii="Times New Roman" w:eastAsia="Times New Roman" w:hAnsi="Times New Roman" w:cs="Times New Roman"/>
          <w:color w:val="000000"/>
        </w:rPr>
        <w:t>.</w:t>
      </w:r>
    </w:p>
    <w:p w:rsidR="002B6312" w:rsidRPr="002B6312" w:rsidRDefault="002B6312" w:rsidP="002B6312">
      <w:pPr>
        <w:spacing w:before="120" w:after="120"/>
        <w:jc w:val="both"/>
        <w:rPr>
          <w:rFonts w:ascii="Times New Roman" w:eastAsia="Times New Roman" w:hAnsi="Times New Roman" w:cs="Times New Roman"/>
          <w:color w:val="000000"/>
        </w:rPr>
      </w:pPr>
      <w:r w:rsidRPr="002B6312">
        <w:rPr>
          <w:rFonts w:ascii="Times New Roman" w:eastAsia="Times New Roman" w:hAnsi="Times New Roman" w:cs="Times New Roman"/>
          <w:color w:val="000000"/>
        </w:rPr>
        <w:t>Quy định ký hiệu tên trường tương ứng: BK (Trường ĐHBK – ĐHQG-HCM), TN (Trường ĐHKH – ĐHQG-HCM), CT (Đại học Cần thơ), YD (Đại học Y Dược HCM), SPK (Trường ĐH SPKT HCM), SP (Trường ĐHSP HCM).</w:t>
      </w:r>
    </w:p>
    <w:p w:rsidR="003103F5" w:rsidRDefault="00B02B30">
      <w:pPr>
        <w:numPr>
          <w:ilvl w:val="2"/>
          <w:numId w:val="2"/>
        </w:numPr>
        <w:tabs>
          <w:tab w:val="left" w:pos="283"/>
        </w:tabs>
        <w:spacing w:before="120" w:after="120"/>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Phiếu đăng ký học bổng</w:t>
      </w:r>
    </w:p>
    <w:p w:rsidR="00F724BA" w:rsidRPr="00D1408F" w:rsidRDefault="00F724BA" w:rsidP="00D1408F">
      <w:pPr>
        <w:numPr>
          <w:ilvl w:val="2"/>
          <w:numId w:val="2"/>
        </w:numPr>
        <w:tabs>
          <w:tab w:val="left" w:pos="283"/>
        </w:tabs>
        <w:spacing w:before="120" w:after="120"/>
        <w:ind w:left="720" w:hanging="360"/>
        <w:jc w:val="both"/>
        <w:rPr>
          <w:rFonts w:ascii="Times New Roman" w:eastAsia="Times New Roman" w:hAnsi="Times New Roman" w:cs="Times New Roman"/>
          <w:color w:val="000000"/>
        </w:rPr>
      </w:pPr>
      <w:r w:rsidRPr="00D1408F">
        <w:rPr>
          <w:rFonts w:ascii="Times New Roman" w:eastAsia="Times New Roman" w:hAnsi="Times New Roman" w:cs="Times New Roman"/>
          <w:color w:val="000000"/>
        </w:rPr>
        <w:t xml:space="preserve">Bảng điểm các học kỳ chính khóa. Điểm xét học bổng căn cứ vào điểm TBTL của các học kỳ như sau: kết quả được dung để tính học bổng gồm điểm TBTL HK I, HK II năm học 2023-2024 và HK I năm học 2024-2025, áp dụng cho cả chương trình có 2 học kỳ chính trong một năm học, và 3 Học kỳ chính trong năm học (như vậy là không tính điểm học kỳ hè đối với </w:t>
      </w:r>
      <w:r w:rsidRPr="00D1408F">
        <w:rPr>
          <w:rFonts w:ascii="Times New Roman" w:eastAsia="Times New Roman" w:hAnsi="Times New Roman" w:cs="Times New Roman"/>
          <w:color w:val="000000"/>
        </w:rPr>
        <w:lastRenderedPageBreak/>
        <w:t>chương trình có 2 học kỳ chính trong năm, và không tính điểm học kỳ III đối với chương trình có 3 học kỳ chính trong năm)</w:t>
      </w:r>
      <w:r w:rsidR="00196C62">
        <w:rPr>
          <w:rFonts w:ascii="Times New Roman" w:eastAsia="Times New Roman" w:hAnsi="Times New Roman" w:cs="Times New Roman"/>
          <w:color w:val="000000"/>
        </w:rPr>
        <w:t xml:space="preserve">. </w:t>
      </w:r>
      <w:r w:rsidR="00196C62" w:rsidRPr="00196C62">
        <w:rPr>
          <w:rFonts w:ascii="Times New Roman" w:eastAsia="Times New Roman" w:hAnsi="Times New Roman" w:cs="Times New Roman"/>
          <w:b/>
          <w:bCs/>
          <w:color w:val="000000"/>
        </w:rPr>
        <w:t>Các bảng điểm đều phải có xác nhận của Nhà trường</w:t>
      </w:r>
      <w:r w:rsidR="00417AC3">
        <w:rPr>
          <w:rFonts w:ascii="Times New Roman" w:eastAsia="Times New Roman" w:hAnsi="Times New Roman" w:cs="Times New Roman"/>
          <w:color w:val="000000"/>
        </w:rPr>
        <w:t xml:space="preserve">, </w:t>
      </w:r>
      <w:bookmarkStart w:id="2" w:name="_Hlk198902548"/>
      <w:r w:rsidR="00417AC3">
        <w:rPr>
          <w:rFonts w:ascii="Times New Roman" w:eastAsia="Times New Roman" w:hAnsi="Times New Roman" w:cs="Times New Roman"/>
          <w:color w:val="000000"/>
        </w:rPr>
        <w:t xml:space="preserve">và điểm dùng để đăng ký học bổng phải theo </w:t>
      </w:r>
      <w:r w:rsidR="00700FA3">
        <w:rPr>
          <w:rFonts w:ascii="Times New Roman" w:eastAsia="Times New Roman" w:hAnsi="Times New Roman" w:cs="Times New Roman"/>
          <w:color w:val="000000"/>
        </w:rPr>
        <w:t xml:space="preserve">bảng </w:t>
      </w:r>
      <w:r w:rsidR="00417AC3">
        <w:rPr>
          <w:rFonts w:ascii="Times New Roman" w:eastAsia="Times New Roman" w:hAnsi="Times New Roman" w:cs="Times New Roman"/>
          <w:color w:val="000000"/>
        </w:rPr>
        <w:t>điểm đã được Nhà trường xác nhận.</w:t>
      </w:r>
      <w:bookmarkEnd w:id="2"/>
    </w:p>
    <w:p w:rsidR="003103F5" w:rsidRDefault="004832DF" w:rsidP="004832DF">
      <w:pPr>
        <w:numPr>
          <w:ilvl w:val="2"/>
          <w:numId w:val="2"/>
        </w:numPr>
        <w:tabs>
          <w:tab w:val="left" w:pos="283"/>
        </w:tabs>
        <w:spacing w:before="120" w:after="120"/>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Bản </w:t>
      </w:r>
      <w:r w:rsidR="00B02B30">
        <w:rPr>
          <w:rFonts w:ascii="Times New Roman" w:eastAsia="Times New Roman" w:hAnsi="Times New Roman" w:cs="Times New Roman"/>
          <w:color w:val="000000"/>
        </w:rPr>
        <w:t xml:space="preserve">mềm các công trình nghiên cứu </w:t>
      </w:r>
      <w:r w:rsidR="00B02B30" w:rsidRPr="004832DF">
        <w:rPr>
          <w:rFonts w:ascii="Times New Roman" w:eastAsia="Times New Roman" w:hAnsi="Times New Roman" w:cs="Times New Roman"/>
          <w:color w:val="000000"/>
        </w:rPr>
        <w:t>(chụp trang bìa, trang đầu bài báo và trang cuối bài báo)</w:t>
      </w:r>
      <w:r w:rsidR="00B02B30">
        <w:rPr>
          <w:rFonts w:ascii="Times New Roman" w:eastAsia="Times New Roman" w:hAnsi="Times New Roman" w:cs="Times New Roman"/>
          <w:color w:val="000000"/>
        </w:rPr>
        <w:t xml:space="preserve"> chưa được dùng để xét thành công học bổng các năm trước (nếu có);</w:t>
      </w:r>
    </w:p>
    <w:p w:rsidR="003103F5" w:rsidRDefault="004832DF" w:rsidP="004832DF">
      <w:pPr>
        <w:numPr>
          <w:ilvl w:val="2"/>
          <w:numId w:val="2"/>
        </w:numPr>
        <w:tabs>
          <w:tab w:val="left" w:pos="283"/>
        </w:tabs>
        <w:spacing w:before="120" w:after="120"/>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Minh </w:t>
      </w:r>
      <w:r w:rsidR="00B02B30">
        <w:rPr>
          <w:rFonts w:ascii="Times New Roman" w:eastAsia="Times New Roman" w:hAnsi="Times New Roman" w:cs="Times New Roman"/>
          <w:color w:val="000000"/>
        </w:rPr>
        <w:t xml:space="preserve">chứng của 02 giải thưởng </w:t>
      </w:r>
      <w:r w:rsidR="001F76EF">
        <w:rPr>
          <w:rFonts w:ascii="Times New Roman" w:eastAsia="Times New Roman" w:hAnsi="Times New Roman" w:cs="Times New Roman"/>
          <w:color w:val="000000"/>
        </w:rPr>
        <w:t xml:space="preserve">cao nhất </w:t>
      </w:r>
      <w:r w:rsidR="00B02B30">
        <w:rPr>
          <w:rFonts w:ascii="Times New Roman" w:eastAsia="Times New Roman" w:hAnsi="Times New Roman" w:cs="Times New Roman"/>
          <w:color w:val="000000"/>
        </w:rPr>
        <w:t>các cấp (nếu có);</w:t>
      </w:r>
    </w:p>
    <w:p w:rsidR="003103F5" w:rsidRDefault="004832DF" w:rsidP="004832DF">
      <w:pPr>
        <w:numPr>
          <w:ilvl w:val="2"/>
          <w:numId w:val="2"/>
        </w:numPr>
        <w:tabs>
          <w:tab w:val="left" w:pos="283"/>
        </w:tabs>
        <w:spacing w:before="120" w:after="120"/>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Bản </w:t>
      </w:r>
      <w:r w:rsidR="00B02B30">
        <w:rPr>
          <w:rFonts w:ascii="Times New Roman" w:eastAsia="Times New Roman" w:hAnsi="Times New Roman" w:cs="Times New Roman"/>
          <w:color w:val="000000"/>
        </w:rPr>
        <w:t xml:space="preserve">chụp chứng chỉ ngoại ngữ (nếu có); </w:t>
      </w:r>
    </w:p>
    <w:p w:rsidR="003103F5" w:rsidRDefault="004832DF" w:rsidP="004832DF">
      <w:pPr>
        <w:numPr>
          <w:ilvl w:val="2"/>
          <w:numId w:val="2"/>
        </w:numPr>
        <w:tabs>
          <w:tab w:val="left" w:pos="283"/>
        </w:tabs>
        <w:spacing w:before="120" w:after="120"/>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Minh </w:t>
      </w:r>
      <w:r w:rsidR="00B02B30">
        <w:rPr>
          <w:rFonts w:ascii="Times New Roman" w:eastAsia="Times New Roman" w:hAnsi="Times New Roman" w:cs="Times New Roman"/>
          <w:color w:val="000000"/>
        </w:rPr>
        <w:t>chứng của 01 hoạt động xã hội (nếu có).</w:t>
      </w:r>
    </w:p>
    <w:p w:rsidR="004832DF" w:rsidRDefault="004832DF" w:rsidP="004832DF">
      <w:pPr>
        <w:numPr>
          <w:ilvl w:val="2"/>
          <w:numId w:val="2"/>
        </w:numPr>
        <w:tabs>
          <w:tab w:val="left" w:pos="283"/>
        </w:tabs>
        <w:spacing w:before="120" w:after="120"/>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Bản chụp CMND/CCCD 2 mặt; </w:t>
      </w:r>
    </w:p>
    <w:p w:rsidR="004832DF" w:rsidRDefault="004832DF" w:rsidP="004832DF">
      <w:pPr>
        <w:numPr>
          <w:ilvl w:val="2"/>
          <w:numId w:val="2"/>
        </w:numPr>
        <w:tabs>
          <w:tab w:val="left" w:pos="283"/>
        </w:tabs>
        <w:spacing w:before="120" w:after="120"/>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Bản chụp thẻ sinh viên;</w:t>
      </w:r>
    </w:p>
    <w:p w:rsidR="003103F5" w:rsidRDefault="00B02B30">
      <w:pPr>
        <w:numPr>
          <w:ilvl w:val="0"/>
          <w:numId w:val="1"/>
        </w:numPr>
        <w:spacing w:before="120" w:after="120"/>
        <w:ind w:left="360" w:hanging="1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Quy trình xét</w:t>
      </w:r>
    </w:p>
    <w:p w:rsidR="003103F5" w:rsidRPr="00AF3C4E" w:rsidRDefault="00B02B30">
      <w:pPr>
        <w:numPr>
          <w:ilvl w:val="0"/>
          <w:numId w:val="3"/>
        </w:numPr>
        <w:spacing w:before="120" w:after="120"/>
        <w:ind w:firstLine="360"/>
        <w:jc w:val="both"/>
        <w:rPr>
          <w:rFonts w:ascii="Times New Roman" w:eastAsia="Times New Roman" w:hAnsi="Times New Roman" w:cs="Times New Roman"/>
          <w:color w:val="000000"/>
        </w:rPr>
      </w:pPr>
      <w:r w:rsidRPr="00AF3C4E">
        <w:rPr>
          <w:rFonts w:ascii="Times New Roman" w:eastAsia="Times New Roman" w:hAnsi="Times New Roman" w:cs="Times New Roman"/>
          <w:b/>
          <w:color w:val="000000"/>
        </w:rPr>
        <w:t>Đăng ký và nộp hồ sơ</w:t>
      </w:r>
      <w:r w:rsidRPr="00AF3C4E">
        <w:rPr>
          <w:rFonts w:ascii="Times New Roman" w:eastAsia="Times New Roman" w:hAnsi="Times New Roman" w:cs="Times New Roman"/>
          <w:color w:val="000000"/>
        </w:rPr>
        <w:t>: Hình thức trực tuyến (online) theo đường dẫn:</w:t>
      </w:r>
    </w:p>
    <w:p w:rsidR="007F2A9E" w:rsidRPr="00791A0B" w:rsidRDefault="00E91D37" w:rsidP="007F2A9E">
      <w:pPr>
        <w:spacing w:before="120" w:after="120"/>
        <w:jc w:val="center"/>
        <w:rPr>
          <w:rFonts w:ascii="Times New Roman" w:hAnsi="Times New Roman" w:cs="Times New Roman"/>
        </w:rPr>
      </w:pPr>
      <w:hyperlink r:id="rId8" w:history="1">
        <w:r w:rsidR="00791A0B" w:rsidRPr="00791A0B">
          <w:rPr>
            <w:rStyle w:val="Hyperlink"/>
            <w:rFonts w:ascii="Times New Roman" w:hAnsi="Times New Roman" w:cs="Times New Roman"/>
          </w:rPr>
          <w:t>https://forms.gle/focWgvMLcRhhE5v88</w:t>
        </w:r>
      </w:hyperlink>
    </w:p>
    <w:p w:rsidR="003103F5" w:rsidRDefault="00B02B30">
      <w:pPr>
        <w:spacing w:before="120" w:after="12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Thời gian đăng ký trực tuyến: </w:t>
      </w:r>
      <w:r w:rsidR="00B31AD3">
        <w:rPr>
          <w:rFonts w:ascii="Times New Roman" w:eastAsia="Times New Roman" w:hAnsi="Times New Roman" w:cs="Times New Roman"/>
        </w:rPr>
        <w:t>27/5/202</w:t>
      </w:r>
      <w:r w:rsidR="009152F2">
        <w:rPr>
          <w:rFonts w:ascii="Times New Roman" w:eastAsia="Times New Roman" w:hAnsi="Times New Roman" w:cs="Times New Roman"/>
        </w:rPr>
        <w:t>5</w:t>
      </w:r>
      <w:r w:rsidR="00B31AD3">
        <w:rPr>
          <w:rFonts w:ascii="Times New Roman" w:eastAsia="Times New Roman" w:hAnsi="Times New Roman" w:cs="Times New Roman"/>
        </w:rPr>
        <w:t xml:space="preserve"> </w:t>
      </w:r>
      <w:r w:rsidR="00B31AD3">
        <w:rPr>
          <w:rFonts w:ascii="Times New Roman" w:eastAsia="Times New Roman" w:hAnsi="Times New Roman" w:cs="Times New Roman"/>
          <w:color w:val="000000"/>
        </w:rPr>
        <w:t>–</w:t>
      </w:r>
      <w:r w:rsidR="00B31AD3">
        <w:rPr>
          <w:rFonts w:ascii="Times New Roman" w:eastAsia="Times New Roman" w:hAnsi="Times New Roman" w:cs="Times New Roman"/>
        </w:rPr>
        <w:t xml:space="preserve"> 10/6/2025</w:t>
      </w:r>
      <w:r>
        <w:rPr>
          <w:rFonts w:ascii="Times New Roman" w:eastAsia="Times New Roman" w:hAnsi="Times New Roman" w:cs="Times New Roman"/>
          <w:color w:val="000000"/>
        </w:rPr>
        <w:t xml:space="preserve">; </w:t>
      </w:r>
    </w:p>
    <w:p w:rsidR="003103F5" w:rsidRDefault="00B02B30">
      <w:pPr>
        <w:spacing w:before="120" w:after="12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 Thời gian xét học bổng: </w:t>
      </w:r>
      <w:r w:rsidR="00BD2C95">
        <w:rPr>
          <w:rFonts w:ascii="Times New Roman" w:eastAsia="Times New Roman" w:hAnsi="Times New Roman" w:cs="Times New Roman"/>
          <w:color w:val="000000"/>
        </w:rPr>
        <w:t>1</w:t>
      </w:r>
      <w:r w:rsidR="006400AD">
        <w:rPr>
          <w:rFonts w:ascii="Times New Roman" w:eastAsia="Times New Roman" w:hAnsi="Times New Roman" w:cs="Times New Roman"/>
          <w:color w:val="000000"/>
        </w:rPr>
        <w:t>2</w:t>
      </w:r>
      <w:r>
        <w:rPr>
          <w:rFonts w:ascii="Times New Roman" w:eastAsia="Times New Roman" w:hAnsi="Times New Roman" w:cs="Times New Roman"/>
          <w:color w:val="000000"/>
        </w:rPr>
        <w:t>/</w:t>
      </w:r>
      <w:r w:rsidR="00BD2C95">
        <w:rPr>
          <w:rFonts w:ascii="Times New Roman" w:eastAsia="Times New Roman" w:hAnsi="Times New Roman" w:cs="Times New Roman"/>
          <w:color w:val="000000"/>
        </w:rPr>
        <w:t>6</w:t>
      </w:r>
      <w:r>
        <w:rPr>
          <w:rFonts w:ascii="Times New Roman" w:eastAsia="Times New Roman" w:hAnsi="Times New Roman" w:cs="Times New Roman"/>
          <w:color w:val="000000"/>
        </w:rPr>
        <w:t>/202</w:t>
      </w:r>
      <w:r w:rsidR="009152F2">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w:t>
      </w:r>
      <w:r w:rsidR="00CD5267">
        <w:rPr>
          <w:rFonts w:ascii="Times New Roman" w:eastAsia="Times New Roman" w:hAnsi="Times New Roman" w:cs="Times New Roman"/>
          <w:color w:val="000000"/>
        </w:rPr>
        <w:t>31</w:t>
      </w:r>
      <w:r>
        <w:rPr>
          <w:rFonts w:ascii="Times New Roman" w:eastAsia="Times New Roman" w:hAnsi="Times New Roman" w:cs="Times New Roman"/>
          <w:color w:val="000000"/>
        </w:rPr>
        <w:t>/7/202</w:t>
      </w:r>
      <w:r w:rsidR="009152F2">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w:t>
      </w:r>
    </w:p>
    <w:p w:rsidR="003103F5" w:rsidRDefault="00B02B30">
      <w:pPr>
        <w:spacing w:before="120" w:after="12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c/ Các thông tin của ứng viên đã nộp sẽ được gửi về các phòng chức năng của trường để kiểm tra độ chính xác;</w:t>
      </w:r>
    </w:p>
    <w:p w:rsidR="003103F5" w:rsidRDefault="00B02B30">
      <w:pPr>
        <w:spacing w:before="120" w:after="120"/>
        <w:ind w:firstLine="360"/>
        <w:jc w:val="both"/>
        <w:rPr>
          <w:rFonts w:ascii="Times New Roman" w:eastAsia="Times New Roman" w:hAnsi="Times New Roman" w:cs="Times New Roman"/>
          <w:color w:val="000000"/>
        </w:rPr>
      </w:pPr>
      <w:r>
        <w:rPr>
          <w:rFonts w:ascii="Times New Roman" w:eastAsia="Times New Roman" w:hAnsi="Times New Roman" w:cs="Times New Roman"/>
          <w:b/>
          <w:i/>
          <w:color w:val="000000"/>
        </w:rPr>
        <w:t>Lưu ý:</w:t>
      </w:r>
      <w:r>
        <w:rPr>
          <w:rFonts w:ascii="Times New Roman" w:eastAsia="Times New Roman" w:hAnsi="Times New Roman" w:cs="Times New Roman"/>
          <w:color w:val="000000"/>
        </w:rPr>
        <w:t xml:space="preserve"> Nếu có bất kỳ sự không trung thực trong khai báo hồ sơ trực tuyến, Ban học bổng sẽ: (1) thông báo về trường; (2) không tiếp nhận hồ sơ xin học bổng Vallet của ứng viên một lần nữa; (3) Ban Học bổng sẽ liên lạc trực tiếp đến ứng viên để phỏng vấn trong trường hợp cần thiết.</w:t>
      </w:r>
    </w:p>
    <w:p w:rsidR="003103F5" w:rsidRDefault="00B02B30">
      <w:pPr>
        <w:numPr>
          <w:ilvl w:val="0"/>
          <w:numId w:val="3"/>
        </w:numPr>
        <w:spacing w:before="120" w:after="120"/>
        <w:ind w:firstLine="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Công bố kết quả:</w:t>
      </w:r>
    </w:p>
    <w:p w:rsidR="003103F5" w:rsidRPr="00D1408F" w:rsidRDefault="00B02B30">
      <w:pPr>
        <w:spacing w:before="120" w:after="120"/>
        <w:ind w:firstLine="360"/>
        <w:jc w:val="both"/>
        <w:rPr>
          <w:rFonts w:ascii="Times New Roman" w:eastAsia="Times New Roman" w:hAnsi="Times New Roman" w:cs="Times New Roman"/>
        </w:rPr>
      </w:pPr>
      <w:r w:rsidRPr="00D1408F">
        <w:rPr>
          <w:rFonts w:ascii="Times New Roman" w:eastAsia="Times New Roman" w:hAnsi="Times New Roman" w:cs="Times New Roman"/>
        </w:rPr>
        <w:t xml:space="preserve">Kết quả học bổng sẽ được gửi về trường và email sinh viên do Nhà trường cung cấp, dự kiến </w:t>
      </w:r>
      <w:r w:rsidR="009152F2" w:rsidRPr="00D1408F">
        <w:rPr>
          <w:rFonts w:ascii="Times New Roman" w:eastAsia="Times New Roman" w:hAnsi="Times New Roman" w:cs="Times New Roman"/>
        </w:rPr>
        <w:t xml:space="preserve">giữa </w:t>
      </w:r>
      <w:r w:rsidRPr="00D1408F">
        <w:rPr>
          <w:rFonts w:ascii="Times New Roman" w:eastAsia="Times New Roman" w:hAnsi="Times New Roman" w:cs="Times New Roman"/>
        </w:rPr>
        <w:t xml:space="preserve">tháng </w:t>
      </w:r>
      <w:r w:rsidR="007F2A9E" w:rsidRPr="00D1408F">
        <w:rPr>
          <w:rFonts w:ascii="Times New Roman" w:eastAsia="Times New Roman" w:hAnsi="Times New Roman" w:cs="Times New Roman"/>
        </w:rPr>
        <w:t>8</w:t>
      </w:r>
      <w:r w:rsidRPr="00D1408F">
        <w:rPr>
          <w:rFonts w:ascii="Times New Roman" w:eastAsia="Times New Roman" w:hAnsi="Times New Roman" w:cs="Times New Roman"/>
        </w:rPr>
        <w:t>/202</w:t>
      </w:r>
      <w:r w:rsidR="00B31AD3" w:rsidRPr="00D1408F">
        <w:rPr>
          <w:rFonts w:ascii="Times New Roman" w:eastAsia="Times New Roman" w:hAnsi="Times New Roman" w:cs="Times New Roman"/>
        </w:rPr>
        <w:t>5</w:t>
      </w:r>
      <w:r w:rsidRPr="00D1408F">
        <w:rPr>
          <w:rFonts w:ascii="Times New Roman" w:eastAsia="Times New Roman" w:hAnsi="Times New Roman" w:cs="Times New Roman"/>
        </w:rPr>
        <w:t>.</w:t>
      </w:r>
    </w:p>
    <w:p w:rsidR="004361E7" w:rsidRPr="00D1408F" w:rsidRDefault="004832DF" w:rsidP="00D1408F">
      <w:pPr>
        <w:spacing w:before="120" w:after="12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Mọi thắc mắc vui lòng gửi </w:t>
      </w:r>
      <w:r w:rsidR="0020431F">
        <w:rPr>
          <w:rFonts w:ascii="Times New Roman" w:eastAsia="Times New Roman" w:hAnsi="Times New Roman" w:cs="Times New Roman"/>
          <w:color w:val="000000"/>
        </w:rPr>
        <w:t>về email</w:t>
      </w:r>
      <w:r w:rsidR="00B02B3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4361E7" w:rsidRPr="00D1408F">
        <w:rPr>
          <w:rFonts w:ascii="Times New Roman" w:eastAsia="Times New Roman" w:hAnsi="Times New Roman" w:cs="Times New Roman"/>
          <w:color w:val="000000"/>
        </w:rPr>
        <w:t>traodoihbvallet@gmail.com</w:t>
      </w:r>
    </w:p>
    <w:p w:rsidR="003103F5" w:rsidRDefault="00B02B30">
      <w:pPr>
        <w:pStyle w:val="Default"/>
        <w:suppressAutoHyphens w:val="0"/>
        <w:autoSpaceDE w:val="0"/>
        <w:autoSpaceDN w:val="0"/>
        <w:adjustRightInd w:val="0"/>
        <w:spacing w:line="276" w:lineRule="auto"/>
        <w:ind w:leftChars="159" w:left="382"/>
        <w:jc w:val="both"/>
        <w:rPr>
          <w:rFonts w:hAnsi="Times New Roman" w:cs="Times New Roman"/>
          <w:color w:val="auto"/>
          <w:spacing w:val="-6"/>
        </w:rPr>
      </w:pPr>
      <w:r>
        <w:rPr>
          <w:rFonts w:eastAsia="Times New Roman" w:hAnsi="Times New Roman" w:cs="Times New Roman"/>
        </w:rPr>
        <w:t>Thời gian và địa điểm trao học bổng (dự kiến): Sáng 2</w:t>
      </w:r>
      <w:r w:rsidR="00B31AD3">
        <w:rPr>
          <w:rFonts w:eastAsia="Times New Roman" w:hAnsi="Times New Roman" w:cs="Times New Roman"/>
        </w:rPr>
        <w:t>5</w:t>
      </w:r>
      <w:r>
        <w:rPr>
          <w:rFonts w:eastAsia="Times New Roman" w:hAnsi="Times New Roman" w:cs="Times New Roman"/>
        </w:rPr>
        <w:t>/8/202</w:t>
      </w:r>
      <w:r w:rsidR="00B31AD3">
        <w:rPr>
          <w:rFonts w:eastAsia="Times New Roman" w:hAnsi="Times New Roman" w:cs="Times New Roman"/>
        </w:rPr>
        <w:t>5</w:t>
      </w:r>
      <w:r>
        <w:rPr>
          <w:rFonts w:eastAsia="Times New Roman" w:hAnsi="Times New Roman" w:cs="Times New Roman"/>
        </w:rPr>
        <w:t xml:space="preserve"> tại Nhà hát Thành phố HCM, </w:t>
      </w:r>
      <w:r>
        <w:rPr>
          <w:rFonts w:hAnsi="Times New Roman" w:cs="Times New Roman"/>
          <w:color w:val="auto"/>
          <w:spacing w:val="-6"/>
        </w:rPr>
        <w:t xml:space="preserve">số </w:t>
      </w:r>
      <w:r>
        <w:rPr>
          <w:rFonts w:hAnsi="Times New Roman" w:cs="Times New Roman"/>
          <w:bCs/>
          <w:spacing w:val="-6"/>
        </w:rPr>
        <w:t>7 Công trường Lam Sơn, P. Bến Nghé, Q.1, TP. Hồ Chí Minh</w:t>
      </w:r>
    </w:p>
    <w:p w:rsidR="003103F5" w:rsidRDefault="00B02B30">
      <w:pPr>
        <w:numPr>
          <w:ilvl w:val="0"/>
          <w:numId w:val="1"/>
        </w:numPr>
        <w:spacing w:before="120" w:after="120"/>
        <w:ind w:left="360" w:hanging="180"/>
        <w:jc w:val="both"/>
        <w:rPr>
          <w:rFonts w:ascii="Times New Roman" w:eastAsia="Times New Roman" w:hAnsi="Times New Roman" w:cs="Times New Roman"/>
          <w:b/>
          <w:color w:val="000000"/>
        </w:rPr>
      </w:pPr>
      <w:bookmarkStart w:id="3" w:name="30j0zll" w:colFirst="0" w:colLast="0"/>
      <w:bookmarkEnd w:id="3"/>
      <w:r>
        <w:rPr>
          <w:rFonts w:ascii="Times New Roman" w:eastAsia="Times New Roman" w:hAnsi="Times New Roman" w:cs="Times New Roman"/>
          <w:b/>
          <w:color w:val="000000"/>
        </w:rPr>
        <w:t>Đại diện các Trường</w:t>
      </w:r>
    </w:p>
    <w:p w:rsidR="003103F5" w:rsidRDefault="00B02B30">
      <w:pPr>
        <w:numPr>
          <w:ilvl w:val="0"/>
          <w:numId w:val="4"/>
        </w:numPr>
        <w:spacing w:before="120"/>
        <w:ind w:left="317"/>
        <w:textAlignment w:val="baseline"/>
        <w:rPr>
          <w:rFonts w:ascii="Times New Roman" w:hAnsi="Times New Roman" w:cs="Times New Roman"/>
        </w:rPr>
      </w:pPr>
      <w:r>
        <w:rPr>
          <w:rFonts w:ascii="Times New Roman" w:eastAsia="Georgia" w:hAnsi="Times New Roman" w:cs="Times New Roman"/>
          <w:shd w:val="clear" w:color="auto" w:fill="FFFFFF"/>
        </w:rPr>
        <w:t>Trường Đại học Bách khoa – ĐHQG-HCM</w:t>
      </w:r>
      <w:r>
        <w:rPr>
          <w:rFonts w:ascii="Times New Roman" w:eastAsia="Georgia" w:hAnsi="Times New Roman" w:cs="Times New Roman"/>
          <w:shd w:val="clear" w:color="auto" w:fill="FFFFFF"/>
        </w:rPr>
        <w:br/>
        <w:t>Phòng Công tác Sinh viên</w:t>
      </w:r>
      <w:r>
        <w:rPr>
          <w:rFonts w:ascii="Times New Roman" w:eastAsia="Georgia" w:hAnsi="Times New Roman" w:cs="Times New Roman"/>
          <w:shd w:val="clear" w:color="auto" w:fill="FFFFFF"/>
        </w:rPr>
        <w:br/>
        <w:t>Địa chỉ: 268 Lý Thường Kiệt, Q.10, Tp. HCM</w:t>
      </w:r>
    </w:p>
    <w:p w:rsidR="003103F5" w:rsidRDefault="00B02B30">
      <w:pPr>
        <w:numPr>
          <w:ilvl w:val="0"/>
          <w:numId w:val="4"/>
        </w:numPr>
        <w:spacing w:before="120"/>
        <w:ind w:left="317"/>
        <w:textAlignment w:val="baseline"/>
        <w:rPr>
          <w:rFonts w:ascii="Times New Roman" w:hAnsi="Times New Roman" w:cs="Times New Roman"/>
        </w:rPr>
      </w:pPr>
      <w:r>
        <w:rPr>
          <w:rFonts w:ascii="Times New Roman" w:eastAsia="Georgia" w:hAnsi="Times New Roman" w:cs="Times New Roman"/>
          <w:shd w:val="clear" w:color="auto" w:fill="FFFFFF"/>
        </w:rPr>
        <w:t>Trường Đại học Khoa học Tự nhiên – ĐHQG-HCM</w:t>
      </w:r>
      <w:r>
        <w:rPr>
          <w:rFonts w:ascii="Times New Roman" w:eastAsia="Georgia" w:hAnsi="Times New Roman" w:cs="Times New Roman"/>
          <w:shd w:val="clear" w:color="auto" w:fill="FFFFFF"/>
        </w:rPr>
        <w:br/>
        <w:t>Phòng Công tác Sinh viên (khối ĐH) hoặc Phòng Sau đại học (khối Sau ĐH)</w:t>
      </w:r>
      <w:r>
        <w:rPr>
          <w:rFonts w:ascii="Times New Roman" w:eastAsia="Georgia" w:hAnsi="Times New Roman" w:cs="Times New Roman"/>
          <w:shd w:val="clear" w:color="auto" w:fill="FFFFFF"/>
        </w:rPr>
        <w:br/>
        <w:t>Địa chỉ: 227 Nguyễn Văn Cừ Q.5 TP.HCM</w:t>
      </w:r>
    </w:p>
    <w:p w:rsidR="003103F5" w:rsidRDefault="00B02B30">
      <w:pPr>
        <w:numPr>
          <w:ilvl w:val="0"/>
          <w:numId w:val="4"/>
        </w:numPr>
        <w:spacing w:before="120"/>
        <w:ind w:left="317"/>
        <w:textAlignment w:val="baseline"/>
        <w:rPr>
          <w:rFonts w:ascii="Times New Roman" w:hAnsi="Times New Roman" w:cs="Times New Roman"/>
        </w:rPr>
      </w:pPr>
      <w:r>
        <w:rPr>
          <w:rFonts w:ascii="Times New Roman" w:eastAsia="Georgia" w:hAnsi="Times New Roman" w:cs="Times New Roman"/>
          <w:shd w:val="clear" w:color="auto" w:fill="FFFFFF"/>
        </w:rPr>
        <w:t>Trường Đạị học Kinh tế Luật – ĐHQG-HCM</w:t>
      </w:r>
      <w:r>
        <w:rPr>
          <w:rFonts w:ascii="Times New Roman" w:eastAsia="Georgia" w:hAnsi="Times New Roman" w:cs="Times New Roman"/>
          <w:shd w:val="clear" w:color="auto" w:fill="FFFFFF"/>
        </w:rPr>
        <w:br/>
        <w:t>Phòng Công tác Sinh viên</w:t>
      </w:r>
      <w:r>
        <w:rPr>
          <w:rFonts w:ascii="Times New Roman" w:eastAsia="Georgia" w:hAnsi="Times New Roman" w:cs="Times New Roman"/>
          <w:shd w:val="clear" w:color="auto" w:fill="FFFFFF"/>
        </w:rPr>
        <w:br/>
        <w:t>Địa chỉ: Khu phố 3, Phường Linh Xuân, Quận Thủ Đức</w:t>
      </w:r>
    </w:p>
    <w:p w:rsidR="003103F5" w:rsidRDefault="00B02B30">
      <w:pPr>
        <w:numPr>
          <w:ilvl w:val="0"/>
          <w:numId w:val="4"/>
        </w:numPr>
        <w:tabs>
          <w:tab w:val="clear" w:pos="720"/>
          <w:tab w:val="left" w:pos="360"/>
        </w:tabs>
        <w:spacing w:before="120"/>
        <w:ind w:left="360"/>
        <w:textAlignment w:val="baseline"/>
        <w:rPr>
          <w:rFonts w:ascii="Times New Roman" w:hAnsi="Times New Roman" w:cs="Times New Roman"/>
        </w:rPr>
      </w:pPr>
      <w:r>
        <w:rPr>
          <w:rFonts w:ascii="Times New Roman" w:eastAsia="Georgia" w:hAnsi="Times New Roman" w:cs="Times New Roman"/>
          <w:shd w:val="clear" w:color="auto" w:fill="FFFFFF"/>
        </w:rPr>
        <w:t>Đại học Y Dược Thành phố Hồ Chí Minh</w:t>
      </w:r>
      <w:r>
        <w:rPr>
          <w:rFonts w:ascii="Times New Roman" w:eastAsia="Georgia" w:hAnsi="Times New Roman" w:cs="Times New Roman"/>
          <w:shd w:val="clear" w:color="auto" w:fill="FFFFFF"/>
        </w:rPr>
        <w:br/>
        <w:t>Phòng Công tác Sinh viên</w:t>
      </w:r>
      <w:r>
        <w:rPr>
          <w:rFonts w:ascii="Times New Roman" w:eastAsia="Georgia" w:hAnsi="Times New Roman" w:cs="Times New Roman"/>
          <w:shd w:val="clear" w:color="auto" w:fill="FFFFFF"/>
        </w:rPr>
        <w:br/>
        <w:t>Địa chỉ: 217 Hồng Bàng, Q.5, Tp. HCM</w:t>
      </w:r>
    </w:p>
    <w:p w:rsidR="003103F5" w:rsidRDefault="00B02B30">
      <w:pPr>
        <w:numPr>
          <w:ilvl w:val="0"/>
          <w:numId w:val="4"/>
        </w:numPr>
        <w:spacing w:before="120"/>
        <w:ind w:left="317"/>
        <w:textAlignment w:val="baseline"/>
        <w:rPr>
          <w:rFonts w:ascii="Times New Roman" w:hAnsi="Times New Roman" w:cs="Times New Roman"/>
        </w:rPr>
      </w:pPr>
      <w:r>
        <w:rPr>
          <w:rFonts w:ascii="Times New Roman" w:eastAsia="Georgia" w:hAnsi="Times New Roman" w:cs="Times New Roman"/>
          <w:shd w:val="clear" w:color="auto" w:fill="FFFFFF"/>
        </w:rPr>
        <w:t>Trường Đại học Sư phạm Kỹ thuật Thành phố Hồ Chí Minh</w:t>
      </w:r>
      <w:r>
        <w:rPr>
          <w:rFonts w:ascii="Times New Roman" w:eastAsia="Georgia" w:hAnsi="Times New Roman" w:cs="Times New Roman"/>
          <w:shd w:val="clear" w:color="auto" w:fill="FFFFFF"/>
        </w:rPr>
        <w:br/>
        <w:t>Phòng Tuyển sinh và Công tác Sinh viên</w:t>
      </w:r>
      <w:r>
        <w:rPr>
          <w:rFonts w:ascii="Times New Roman" w:eastAsia="Georgia" w:hAnsi="Times New Roman" w:cs="Times New Roman"/>
          <w:shd w:val="clear" w:color="auto" w:fill="FFFFFF"/>
        </w:rPr>
        <w:br/>
        <w:t>Địa chỉ: Số 01 Võ Văn Ngận Q. Thủ Đức, Tp. HCM</w:t>
      </w:r>
    </w:p>
    <w:p w:rsidR="003103F5" w:rsidRDefault="00B02B30">
      <w:pPr>
        <w:numPr>
          <w:ilvl w:val="0"/>
          <w:numId w:val="4"/>
        </w:numPr>
        <w:spacing w:before="120"/>
        <w:ind w:left="317"/>
        <w:textAlignment w:val="baseline"/>
        <w:rPr>
          <w:rFonts w:ascii="Times New Roman" w:hAnsi="Times New Roman" w:cs="Times New Roman"/>
        </w:rPr>
      </w:pPr>
      <w:r>
        <w:rPr>
          <w:rFonts w:ascii="Times New Roman" w:eastAsia="Georgia" w:hAnsi="Times New Roman" w:cs="Times New Roman"/>
          <w:shd w:val="clear" w:color="auto" w:fill="FFFFFF"/>
        </w:rPr>
        <w:t>Trường Đại học Kinh tế Thành phố Hồ Chí Minh</w:t>
      </w:r>
      <w:r>
        <w:rPr>
          <w:rFonts w:ascii="Times New Roman" w:eastAsia="Georgia" w:hAnsi="Times New Roman" w:cs="Times New Roman"/>
          <w:shd w:val="clear" w:color="auto" w:fill="FFFFFF"/>
        </w:rPr>
        <w:br/>
        <w:t>Phòng Chăm sóc và Hỗ trợ người học</w:t>
      </w:r>
      <w:r>
        <w:rPr>
          <w:rFonts w:ascii="Times New Roman" w:eastAsia="Georgia" w:hAnsi="Times New Roman" w:cs="Times New Roman"/>
          <w:shd w:val="clear" w:color="auto" w:fill="FFFFFF"/>
        </w:rPr>
        <w:br/>
        <w:t>Địa chỉ: 59C Nguyễn Đình chiểu, Q.3, Tp. HCM</w:t>
      </w:r>
    </w:p>
    <w:p w:rsidR="003103F5" w:rsidRDefault="00B02B30">
      <w:pPr>
        <w:numPr>
          <w:ilvl w:val="0"/>
          <w:numId w:val="4"/>
        </w:numPr>
        <w:spacing w:before="120"/>
        <w:ind w:left="317"/>
        <w:textAlignment w:val="baseline"/>
        <w:rPr>
          <w:rFonts w:ascii="Times New Roman" w:hAnsi="Times New Roman" w:cs="Times New Roman"/>
        </w:rPr>
      </w:pPr>
      <w:r>
        <w:rPr>
          <w:rFonts w:ascii="Times New Roman" w:eastAsia="Georgia" w:hAnsi="Times New Roman" w:cs="Times New Roman"/>
          <w:shd w:val="clear" w:color="auto" w:fill="FFFFFF"/>
        </w:rPr>
        <w:t>Trường Đại học Sư phạm Thành phố Hồ Chí Minh</w:t>
      </w:r>
      <w:r>
        <w:rPr>
          <w:rFonts w:ascii="Times New Roman" w:eastAsia="Georgia" w:hAnsi="Times New Roman" w:cs="Times New Roman"/>
          <w:shd w:val="clear" w:color="auto" w:fill="FFFFFF"/>
        </w:rPr>
        <w:br/>
        <w:t>Phòng Công tác Chính trị – Sinh viên</w:t>
      </w:r>
      <w:r>
        <w:rPr>
          <w:rFonts w:ascii="Times New Roman" w:eastAsia="Georgia" w:hAnsi="Times New Roman" w:cs="Times New Roman"/>
          <w:shd w:val="clear" w:color="auto" w:fill="FFFFFF"/>
        </w:rPr>
        <w:br/>
        <w:t>Địa chỉ: 280 An Dương Vương, phường 4, Q.5, Tp.HCM</w:t>
      </w:r>
    </w:p>
    <w:p w:rsidR="003103F5" w:rsidRDefault="00B02B30">
      <w:pPr>
        <w:numPr>
          <w:ilvl w:val="0"/>
          <w:numId w:val="4"/>
        </w:numPr>
        <w:spacing w:before="120"/>
        <w:ind w:left="317"/>
        <w:textAlignment w:val="baseline"/>
        <w:rPr>
          <w:rFonts w:ascii="Times New Roman" w:hAnsi="Times New Roman" w:cs="Times New Roman"/>
        </w:rPr>
      </w:pPr>
      <w:r>
        <w:rPr>
          <w:rFonts w:ascii="Times New Roman" w:eastAsia="Georgia" w:hAnsi="Times New Roman" w:cs="Times New Roman"/>
          <w:shd w:val="clear" w:color="auto" w:fill="FFFFFF"/>
        </w:rPr>
        <w:t>Đại học Cần Thơ</w:t>
      </w:r>
      <w:r>
        <w:rPr>
          <w:rFonts w:ascii="Times New Roman" w:eastAsia="Georgia" w:hAnsi="Times New Roman" w:cs="Times New Roman"/>
          <w:shd w:val="clear" w:color="auto" w:fill="FFFFFF"/>
        </w:rPr>
        <w:br/>
        <w:t>Phòng Công tác Sinh viên</w:t>
      </w:r>
      <w:r>
        <w:rPr>
          <w:rFonts w:ascii="Times New Roman" w:eastAsia="Georgia" w:hAnsi="Times New Roman" w:cs="Times New Roman"/>
          <w:shd w:val="clear" w:color="auto" w:fill="FFFFFF"/>
        </w:rPr>
        <w:br/>
        <w:t>Địa chỉ: Đường 3/2, Q. Ninh Kiều, TP. Cần Thơ</w:t>
      </w:r>
    </w:p>
    <w:p w:rsidR="003103F5" w:rsidRDefault="00B02B30">
      <w:pPr>
        <w:numPr>
          <w:ilvl w:val="0"/>
          <w:numId w:val="4"/>
        </w:numPr>
        <w:spacing w:before="120"/>
        <w:ind w:left="312" w:hanging="357"/>
        <w:textAlignment w:val="baseline"/>
        <w:rPr>
          <w:rFonts w:ascii="Times New Roman" w:eastAsia="Georgia" w:hAnsi="Times New Roman" w:cs="Times New Roman"/>
          <w:shd w:val="clear" w:color="auto" w:fill="FFFFFF"/>
        </w:rPr>
      </w:pPr>
      <w:r>
        <w:rPr>
          <w:rFonts w:ascii="Times New Roman" w:eastAsia="Georgia" w:hAnsi="Times New Roman" w:cs="Times New Roman"/>
          <w:shd w:val="clear" w:color="auto" w:fill="FFFFFF"/>
        </w:rPr>
        <w:t>Trường Đại học Y-Dược Cần thơ</w:t>
      </w:r>
    </w:p>
    <w:p w:rsidR="003103F5" w:rsidRDefault="00B02B30">
      <w:pPr>
        <w:ind w:firstLineChars="150" w:firstLine="360"/>
        <w:textAlignment w:val="baseline"/>
        <w:rPr>
          <w:rFonts w:ascii="Times New Roman" w:eastAsia="Georgia" w:hAnsi="Times New Roman" w:cs="Times New Roman"/>
          <w:shd w:val="clear" w:color="auto" w:fill="FFFFFF"/>
        </w:rPr>
      </w:pPr>
      <w:r>
        <w:rPr>
          <w:rFonts w:ascii="Times New Roman" w:eastAsia="Georgia" w:hAnsi="Times New Roman" w:cs="Times New Roman"/>
          <w:shd w:val="clear" w:color="auto" w:fill="FFFFFF"/>
        </w:rPr>
        <w:t>Phòng Công tác Sinh viên</w:t>
      </w:r>
    </w:p>
    <w:p w:rsidR="003103F5" w:rsidRDefault="00B02B30">
      <w:pPr>
        <w:ind w:firstLineChars="150" w:firstLine="360"/>
        <w:textAlignment w:val="baseline"/>
        <w:rPr>
          <w:rFonts w:ascii="Times New Roman" w:hAnsi="Times New Roman" w:cs="Times New Roman"/>
        </w:rPr>
      </w:pPr>
      <w:r>
        <w:rPr>
          <w:rFonts w:ascii="Times New Roman" w:eastAsia="Georgia" w:hAnsi="Times New Roman" w:cs="Times New Roman"/>
          <w:shd w:val="clear" w:color="auto" w:fill="FFFFFF"/>
        </w:rPr>
        <w:t xml:space="preserve">Địa chỉ: </w:t>
      </w:r>
      <w:r>
        <w:rPr>
          <w:rFonts w:ascii="Times New Roman" w:eastAsia="SimSun" w:hAnsi="Times New Roman" w:cs="Times New Roman"/>
          <w:color w:val="333333"/>
          <w:shd w:val="clear" w:color="auto" w:fill="FFFFFF"/>
        </w:rPr>
        <w:t>Số 179, đường Nguyễn Văn Cừ, P. An Khánh, Q. Ninh Kiều, TP. Cần Thơ</w:t>
      </w:r>
    </w:p>
    <w:p w:rsidR="003103F5" w:rsidRDefault="00B02B30">
      <w:pPr>
        <w:numPr>
          <w:ilvl w:val="0"/>
          <w:numId w:val="1"/>
        </w:numPr>
        <w:spacing w:before="120" w:after="120"/>
        <w:ind w:left="360" w:hanging="1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Danh sách Trường/Khoa (sinh viên được xét HB)</w:t>
      </w:r>
    </w:p>
    <w:p w:rsidR="003103F5" w:rsidRDefault="00B02B30">
      <w:pPr>
        <w:numPr>
          <w:ilvl w:val="0"/>
          <w:numId w:val="5"/>
        </w:numPr>
        <w:ind w:left="316"/>
        <w:textAlignment w:val="baseline"/>
        <w:rPr>
          <w:rFonts w:ascii="Times New Roman" w:hAnsi="Times New Roman" w:cs="Times New Roman"/>
        </w:rPr>
      </w:pPr>
      <w:r>
        <w:rPr>
          <w:rFonts w:ascii="Times New Roman" w:eastAsia="Georgia" w:hAnsi="Times New Roman" w:cs="Times New Roman"/>
          <w:shd w:val="clear" w:color="auto" w:fill="FFFFFF"/>
        </w:rPr>
        <w:t>Trường Đại học Bách khoa – ĐHQG-HCM</w:t>
      </w:r>
    </w:p>
    <w:p w:rsidR="003103F5" w:rsidRDefault="00B02B30">
      <w:pPr>
        <w:numPr>
          <w:ilvl w:val="1"/>
          <w:numId w:val="5"/>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học và Kỹ thuật máy tính</w:t>
      </w:r>
    </w:p>
    <w:p w:rsidR="003103F5" w:rsidRDefault="00B02B30">
      <w:pPr>
        <w:numPr>
          <w:ilvl w:val="1"/>
          <w:numId w:val="5"/>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Kỹ thuật Hóa học</w:t>
      </w:r>
    </w:p>
    <w:p w:rsidR="003103F5" w:rsidRDefault="00B02B30">
      <w:pPr>
        <w:numPr>
          <w:ilvl w:val="1"/>
          <w:numId w:val="5"/>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Cơ khí</w:t>
      </w:r>
    </w:p>
    <w:p w:rsidR="003103F5" w:rsidRDefault="00B02B30">
      <w:pPr>
        <w:numPr>
          <w:ilvl w:val="1"/>
          <w:numId w:val="5"/>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Điện-Điện tử</w:t>
      </w:r>
    </w:p>
    <w:p w:rsidR="003103F5" w:rsidRDefault="00B02B30">
      <w:pPr>
        <w:numPr>
          <w:ilvl w:val="1"/>
          <w:numId w:val="5"/>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Xây dựng</w:t>
      </w:r>
    </w:p>
    <w:p w:rsidR="003103F5" w:rsidRDefault="00B02B30">
      <w:pPr>
        <w:numPr>
          <w:ilvl w:val="1"/>
          <w:numId w:val="5"/>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Khoa học Ứng dụng</w:t>
      </w:r>
    </w:p>
    <w:p w:rsidR="003103F5" w:rsidRDefault="00B02B30">
      <w:pPr>
        <w:numPr>
          <w:ilvl w:val="1"/>
          <w:numId w:val="5"/>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Môi trường</w:t>
      </w:r>
    </w:p>
    <w:p w:rsidR="003103F5" w:rsidRDefault="00B02B30">
      <w:pPr>
        <w:numPr>
          <w:ilvl w:val="1"/>
          <w:numId w:val="5"/>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Kỹ thuật Địa chất và Dầu khí</w:t>
      </w:r>
    </w:p>
    <w:p w:rsidR="003103F5" w:rsidRDefault="00B02B30">
      <w:pPr>
        <w:numPr>
          <w:ilvl w:val="1"/>
          <w:numId w:val="5"/>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Kỹ thuật Giao thông</w:t>
      </w:r>
    </w:p>
    <w:p w:rsidR="003103F5" w:rsidRDefault="00B02B30">
      <w:pPr>
        <w:numPr>
          <w:ilvl w:val="1"/>
          <w:numId w:val="5"/>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Công nghệ Vật liệu</w:t>
      </w:r>
    </w:p>
    <w:p w:rsidR="003103F5" w:rsidRDefault="00B02B30">
      <w:pPr>
        <w:numPr>
          <w:ilvl w:val="1"/>
          <w:numId w:val="5"/>
        </w:numPr>
        <w:ind w:left="632"/>
        <w:textAlignment w:val="baseline"/>
        <w:rPr>
          <w:rFonts w:ascii="Times New Roman" w:hAnsi="Times New Roman" w:cs="Times New Roman"/>
        </w:rPr>
      </w:pPr>
      <w:r>
        <w:rPr>
          <w:rFonts w:ascii="Times New Roman" w:eastAsia="Georgia" w:hAnsi="Times New Roman" w:cs="Times New Roman"/>
          <w:shd w:val="clear" w:color="auto" w:fill="FFFFFF"/>
        </w:rPr>
        <w:t>Chương trình Kỹ sư chất lượng cao Việt-Pháp</w:t>
      </w:r>
    </w:p>
    <w:p w:rsidR="003103F5" w:rsidRDefault="00B02B30">
      <w:pPr>
        <w:numPr>
          <w:ilvl w:val="1"/>
          <w:numId w:val="5"/>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Quản lý Công nghiệp</w:t>
      </w:r>
    </w:p>
    <w:p w:rsidR="003103F5" w:rsidRDefault="00B02B30">
      <w:pPr>
        <w:numPr>
          <w:ilvl w:val="0"/>
          <w:numId w:val="5"/>
        </w:numPr>
        <w:ind w:left="316"/>
        <w:textAlignment w:val="baseline"/>
        <w:rPr>
          <w:rFonts w:ascii="Times New Roman" w:hAnsi="Times New Roman" w:cs="Times New Roman"/>
        </w:rPr>
      </w:pPr>
      <w:r>
        <w:rPr>
          <w:rFonts w:ascii="Times New Roman" w:eastAsia="Georgia" w:hAnsi="Times New Roman" w:cs="Times New Roman"/>
          <w:shd w:val="clear" w:color="auto" w:fill="FFFFFF"/>
        </w:rPr>
        <w:t>Trường Đại học Khoa học Tự nhiên – ĐHQG-HCM (ưu tiên ngành Toán, Lý, Hóa, Sinh)</w:t>
      </w:r>
    </w:p>
    <w:p w:rsidR="003103F5" w:rsidRDefault="00B02B30">
      <w:pPr>
        <w:numPr>
          <w:ilvl w:val="1"/>
          <w:numId w:val="6"/>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Toán – Tin học</w:t>
      </w:r>
    </w:p>
    <w:p w:rsidR="003103F5" w:rsidRDefault="00B02B30">
      <w:pPr>
        <w:numPr>
          <w:ilvl w:val="1"/>
          <w:numId w:val="6"/>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Vật lý – Vật lý Kỹ thuật</w:t>
      </w:r>
    </w:p>
    <w:p w:rsidR="003103F5" w:rsidRDefault="00B02B30">
      <w:pPr>
        <w:numPr>
          <w:ilvl w:val="1"/>
          <w:numId w:val="6"/>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Hóa học</w:t>
      </w:r>
    </w:p>
    <w:p w:rsidR="003103F5" w:rsidRDefault="00B02B30">
      <w:pPr>
        <w:numPr>
          <w:ilvl w:val="1"/>
          <w:numId w:val="6"/>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Sinh học</w:t>
      </w:r>
    </w:p>
    <w:p w:rsidR="003103F5" w:rsidRDefault="00B02B30">
      <w:pPr>
        <w:numPr>
          <w:ilvl w:val="1"/>
          <w:numId w:val="6"/>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Công nghệ Thông tin</w:t>
      </w:r>
    </w:p>
    <w:p w:rsidR="003103F5" w:rsidRDefault="00B02B30">
      <w:pPr>
        <w:numPr>
          <w:ilvl w:val="1"/>
          <w:numId w:val="6"/>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Địa chất</w:t>
      </w:r>
    </w:p>
    <w:p w:rsidR="003103F5" w:rsidRDefault="00B02B30">
      <w:pPr>
        <w:numPr>
          <w:ilvl w:val="1"/>
          <w:numId w:val="6"/>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Môi trường</w:t>
      </w:r>
    </w:p>
    <w:p w:rsidR="003103F5" w:rsidRDefault="00B02B30">
      <w:pPr>
        <w:numPr>
          <w:ilvl w:val="1"/>
          <w:numId w:val="6"/>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Điện tử viễn thông</w:t>
      </w:r>
    </w:p>
    <w:p w:rsidR="003103F5" w:rsidRDefault="00B02B30">
      <w:pPr>
        <w:numPr>
          <w:ilvl w:val="1"/>
          <w:numId w:val="6"/>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Khoa học Vật liệu</w:t>
      </w:r>
    </w:p>
    <w:p w:rsidR="003103F5" w:rsidRDefault="00B02B30">
      <w:pPr>
        <w:numPr>
          <w:ilvl w:val="0"/>
          <w:numId w:val="5"/>
        </w:numPr>
        <w:ind w:left="316"/>
        <w:textAlignment w:val="baseline"/>
        <w:rPr>
          <w:rFonts w:ascii="Times New Roman" w:hAnsi="Times New Roman" w:cs="Times New Roman"/>
        </w:rPr>
      </w:pPr>
      <w:r>
        <w:rPr>
          <w:rFonts w:ascii="Times New Roman" w:eastAsia="Georgia" w:hAnsi="Times New Roman" w:cs="Times New Roman"/>
          <w:shd w:val="clear" w:color="auto" w:fill="FFFFFF"/>
        </w:rPr>
        <w:t>Trường ĐH Kinh tế Luật – ĐHQG-HCM</w:t>
      </w:r>
    </w:p>
    <w:p w:rsidR="003103F5" w:rsidRDefault="00B02B30">
      <w:pPr>
        <w:numPr>
          <w:ilvl w:val="1"/>
          <w:numId w:val="7"/>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Kinh tế</w:t>
      </w:r>
    </w:p>
    <w:p w:rsidR="003103F5" w:rsidRDefault="00B02B30">
      <w:pPr>
        <w:numPr>
          <w:ilvl w:val="1"/>
          <w:numId w:val="7"/>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Kinh tế đối ngoại</w:t>
      </w:r>
    </w:p>
    <w:p w:rsidR="003103F5" w:rsidRDefault="00B02B30">
      <w:pPr>
        <w:numPr>
          <w:ilvl w:val="1"/>
          <w:numId w:val="7"/>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Tài chính – Ngân hàng</w:t>
      </w:r>
    </w:p>
    <w:p w:rsidR="003103F5" w:rsidRDefault="00B02B30">
      <w:pPr>
        <w:numPr>
          <w:ilvl w:val="1"/>
          <w:numId w:val="7"/>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Kế toán – Kiểm toán</w:t>
      </w:r>
    </w:p>
    <w:p w:rsidR="003103F5" w:rsidRDefault="00B02B30">
      <w:pPr>
        <w:numPr>
          <w:ilvl w:val="1"/>
          <w:numId w:val="7"/>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Hệ thống Thông tin</w:t>
      </w:r>
    </w:p>
    <w:p w:rsidR="003103F5" w:rsidRDefault="00B02B30">
      <w:pPr>
        <w:numPr>
          <w:ilvl w:val="1"/>
          <w:numId w:val="7"/>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Quản trị Kinh doanh</w:t>
      </w:r>
    </w:p>
    <w:p w:rsidR="003103F5" w:rsidRDefault="00B02B30">
      <w:pPr>
        <w:numPr>
          <w:ilvl w:val="1"/>
          <w:numId w:val="7"/>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Luật kinh tế</w:t>
      </w:r>
    </w:p>
    <w:p w:rsidR="003103F5" w:rsidRDefault="00B02B30">
      <w:pPr>
        <w:numPr>
          <w:ilvl w:val="1"/>
          <w:numId w:val="7"/>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Luật</w:t>
      </w:r>
    </w:p>
    <w:p w:rsidR="003103F5" w:rsidRDefault="00B02B30">
      <w:pPr>
        <w:numPr>
          <w:ilvl w:val="0"/>
          <w:numId w:val="5"/>
        </w:numPr>
        <w:ind w:left="316"/>
        <w:textAlignment w:val="baseline"/>
        <w:rPr>
          <w:rFonts w:ascii="Times New Roman" w:hAnsi="Times New Roman" w:cs="Times New Roman"/>
        </w:rPr>
      </w:pPr>
      <w:r>
        <w:rPr>
          <w:rFonts w:ascii="Times New Roman" w:eastAsia="Georgia" w:hAnsi="Times New Roman" w:cs="Times New Roman"/>
          <w:shd w:val="clear" w:color="auto" w:fill="FFFFFF"/>
        </w:rPr>
        <w:t>Đại học Y Dược Thành phố Hồ Chí Minh</w:t>
      </w:r>
    </w:p>
    <w:p w:rsidR="003103F5" w:rsidRDefault="00B02B30">
      <w:pPr>
        <w:numPr>
          <w:ilvl w:val="1"/>
          <w:numId w:val="8"/>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Y</w:t>
      </w:r>
    </w:p>
    <w:p w:rsidR="003103F5" w:rsidRDefault="00B02B30">
      <w:pPr>
        <w:numPr>
          <w:ilvl w:val="1"/>
          <w:numId w:val="8"/>
        </w:numPr>
        <w:ind w:left="632"/>
        <w:textAlignment w:val="baseline"/>
        <w:rPr>
          <w:rFonts w:ascii="Times New Roman" w:eastAsia="Georgia" w:hAnsi="Times New Roman" w:cs="Times New Roman"/>
          <w:shd w:val="clear" w:color="auto" w:fill="FFFFFF"/>
        </w:rPr>
      </w:pPr>
      <w:r>
        <w:rPr>
          <w:rFonts w:ascii="Times New Roman" w:eastAsia="Georgia" w:hAnsi="Times New Roman" w:cs="Times New Roman"/>
          <w:shd w:val="clear" w:color="auto" w:fill="FFFFFF"/>
        </w:rPr>
        <w:t>Khoa Dược</w:t>
      </w:r>
    </w:p>
    <w:p w:rsidR="003103F5" w:rsidRDefault="00B02B30">
      <w:pPr>
        <w:numPr>
          <w:ilvl w:val="1"/>
          <w:numId w:val="8"/>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Răng hàm mặt</w:t>
      </w:r>
    </w:p>
    <w:p w:rsidR="003103F5" w:rsidRDefault="00B02B30">
      <w:pPr>
        <w:numPr>
          <w:ilvl w:val="1"/>
          <w:numId w:val="8"/>
        </w:numPr>
        <w:ind w:left="632"/>
        <w:textAlignment w:val="baseline"/>
        <w:rPr>
          <w:rFonts w:ascii="Times New Roman" w:eastAsia="Georgia" w:hAnsi="Times New Roman" w:cs="Times New Roman"/>
          <w:shd w:val="clear" w:color="auto" w:fill="FFFFFF"/>
        </w:rPr>
      </w:pPr>
      <w:r>
        <w:rPr>
          <w:rFonts w:ascii="Times New Roman" w:eastAsia="Georgia" w:hAnsi="Times New Roman" w:cs="Times New Roman"/>
          <w:shd w:val="clear" w:color="auto" w:fill="FFFFFF"/>
        </w:rPr>
        <w:t>Khoa Y tế Công cộng</w:t>
      </w:r>
    </w:p>
    <w:p w:rsidR="003103F5" w:rsidRDefault="00B02B30">
      <w:pPr>
        <w:numPr>
          <w:ilvl w:val="1"/>
          <w:numId w:val="8"/>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Y học Cổ truyền</w:t>
      </w:r>
    </w:p>
    <w:p w:rsidR="003103F5" w:rsidRDefault="00B02B30">
      <w:pPr>
        <w:numPr>
          <w:ilvl w:val="1"/>
          <w:numId w:val="8"/>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Điều dưỡng – Kỹ thuật Y học</w:t>
      </w:r>
    </w:p>
    <w:p w:rsidR="003103F5" w:rsidRDefault="00B02B30">
      <w:pPr>
        <w:numPr>
          <w:ilvl w:val="0"/>
          <w:numId w:val="5"/>
        </w:numPr>
        <w:ind w:left="316"/>
        <w:textAlignment w:val="baseline"/>
        <w:rPr>
          <w:rFonts w:ascii="Times New Roman" w:hAnsi="Times New Roman" w:cs="Times New Roman"/>
        </w:rPr>
      </w:pPr>
      <w:r>
        <w:rPr>
          <w:rFonts w:ascii="Times New Roman" w:eastAsia="Georgia" w:hAnsi="Times New Roman" w:cs="Times New Roman"/>
          <w:shd w:val="clear" w:color="auto" w:fill="FFFFFF"/>
        </w:rPr>
        <w:t>Trường Đại học Sư phạm Kỹ thuật Thành phố Hồ Chí Minh</w:t>
      </w:r>
    </w:p>
    <w:p w:rsidR="003103F5" w:rsidRDefault="00B02B30">
      <w:pPr>
        <w:numPr>
          <w:ilvl w:val="1"/>
          <w:numId w:val="9"/>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Khoa học Cơ bản</w:t>
      </w:r>
    </w:p>
    <w:p w:rsidR="003103F5" w:rsidRDefault="009A0612">
      <w:pPr>
        <w:numPr>
          <w:ilvl w:val="1"/>
          <w:numId w:val="9"/>
        </w:numPr>
        <w:ind w:left="632"/>
        <w:textAlignment w:val="baseline"/>
        <w:rPr>
          <w:rFonts w:ascii="Times New Roman" w:hAnsi="Times New Roman" w:cs="Times New Roman"/>
        </w:rPr>
      </w:pPr>
      <w:r>
        <w:rPr>
          <w:rFonts w:ascii="Times New Roman" w:eastAsia="Georgia" w:hAnsi="Times New Roman" w:cs="Times New Roman"/>
          <w:shd w:val="clear" w:color="auto" w:fill="FFFFFF"/>
        </w:rPr>
        <w:t>Viện</w:t>
      </w:r>
      <w:r w:rsidR="00B02B30">
        <w:rPr>
          <w:rFonts w:ascii="Times New Roman" w:eastAsia="Georgia" w:hAnsi="Times New Roman" w:cs="Times New Roman"/>
          <w:shd w:val="clear" w:color="auto" w:fill="FFFFFF"/>
        </w:rPr>
        <w:t xml:space="preserve"> Sư phạm Kỹ thuật</w:t>
      </w:r>
    </w:p>
    <w:p w:rsidR="003103F5" w:rsidRDefault="00B02B30">
      <w:pPr>
        <w:numPr>
          <w:ilvl w:val="1"/>
          <w:numId w:val="9"/>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Điện – Điện tử</w:t>
      </w:r>
    </w:p>
    <w:p w:rsidR="003103F5" w:rsidRDefault="00B02B30">
      <w:pPr>
        <w:numPr>
          <w:ilvl w:val="1"/>
          <w:numId w:val="9"/>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Cơ khí Chế tạo máy</w:t>
      </w:r>
    </w:p>
    <w:p w:rsidR="003103F5" w:rsidRDefault="00B02B30">
      <w:pPr>
        <w:numPr>
          <w:ilvl w:val="1"/>
          <w:numId w:val="9"/>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Cơ khí Động lực</w:t>
      </w:r>
      <w:bookmarkStart w:id="4" w:name="_GoBack"/>
      <w:bookmarkEnd w:id="4"/>
    </w:p>
    <w:p w:rsidR="003103F5" w:rsidRDefault="00B02B30">
      <w:pPr>
        <w:numPr>
          <w:ilvl w:val="1"/>
          <w:numId w:val="9"/>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Công nghệ Thông tin</w:t>
      </w:r>
    </w:p>
    <w:p w:rsidR="003103F5" w:rsidRDefault="00B02B30">
      <w:pPr>
        <w:numPr>
          <w:ilvl w:val="1"/>
          <w:numId w:val="9"/>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Xây dự</w:t>
      </w:r>
      <w:r w:rsidR="009A0612">
        <w:rPr>
          <w:rFonts w:ascii="Times New Roman" w:eastAsia="Georgia" w:hAnsi="Times New Roman" w:cs="Times New Roman"/>
          <w:shd w:val="clear" w:color="auto" w:fill="FFFFFF"/>
        </w:rPr>
        <w:t>ng</w:t>
      </w:r>
    </w:p>
    <w:p w:rsidR="003103F5" w:rsidRDefault="00B02B30">
      <w:pPr>
        <w:numPr>
          <w:ilvl w:val="1"/>
          <w:numId w:val="9"/>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Công nghệ hóa học và Thực phẩm</w:t>
      </w:r>
    </w:p>
    <w:p w:rsidR="003103F5" w:rsidRDefault="00B02B30">
      <w:pPr>
        <w:numPr>
          <w:ilvl w:val="0"/>
          <w:numId w:val="5"/>
        </w:numPr>
        <w:ind w:left="316"/>
        <w:textAlignment w:val="baseline"/>
        <w:rPr>
          <w:rFonts w:ascii="Times New Roman" w:hAnsi="Times New Roman" w:cs="Times New Roman"/>
        </w:rPr>
      </w:pPr>
      <w:r>
        <w:rPr>
          <w:rFonts w:ascii="Times New Roman" w:eastAsia="Georgia" w:hAnsi="Times New Roman" w:cs="Times New Roman"/>
          <w:shd w:val="clear" w:color="auto" w:fill="FFFFFF"/>
        </w:rPr>
        <w:t>Trường Đại học Kinh tế Thành phố Hồ Chí Minh</w:t>
      </w:r>
    </w:p>
    <w:p w:rsidR="003103F5" w:rsidRDefault="00B02B30">
      <w:pPr>
        <w:numPr>
          <w:ilvl w:val="1"/>
          <w:numId w:val="10"/>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Kinh tế phát triển</w:t>
      </w:r>
    </w:p>
    <w:p w:rsidR="003103F5" w:rsidRDefault="00B02B30">
      <w:pPr>
        <w:numPr>
          <w:ilvl w:val="1"/>
          <w:numId w:val="10"/>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Quản trị Kinh doanh</w:t>
      </w:r>
    </w:p>
    <w:p w:rsidR="003103F5" w:rsidRDefault="00B02B30">
      <w:pPr>
        <w:numPr>
          <w:ilvl w:val="1"/>
          <w:numId w:val="10"/>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Thương mại – Du lịch – Marketing</w:t>
      </w:r>
    </w:p>
    <w:p w:rsidR="003103F5" w:rsidRDefault="00B02B30">
      <w:pPr>
        <w:numPr>
          <w:ilvl w:val="1"/>
          <w:numId w:val="10"/>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Tài chính nhà nước</w:t>
      </w:r>
    </w:p>
    <w:p w:rsidR="003103F5" w:rsidRDefault="00B02B30">
      <w:pPr>
        <w:numPr>
          <w:ilvl w:val="1"/>
          <w:numId w:val="10"/>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Tài chính Doanh nghiệp</w:t>
      </w:r>
    </w:p>
    <w:p w:rsidR="003103F5" w:rsidRDefault="00B02B30">
      <w:pPr>
        <w:numPr>
          <w:ilvl w:val="1"/>
          <w:numId w:val="10"/>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Kế toán – Kiểm toán</w:t>
      </w:r>
    </w:p>
    <w:p w:rsidR="003103F5" w:rsidRDefault="00B02B30">
      <w:pPr>
        <w:numPr>
          <w:ilvl w:val="1"/>
          <w:numId w:val="10"/>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Ngân hàng</w:t>
      </w:r>
    </w:p>
    <w:p w:rsidR="003103F5" w:rsidRDefault="00B02B30">
      <w:pPr>
        <w:numPr>
          <w:ilvl w:val="1"/>
          <w:numId w:val="10"/>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Toán – Thống kê</w:t>
      </w:r>
    </w:p>
    <w:p w:rsidR="003103F5" w:rsidRDefault="00B02B30">
      <w:pPr>
        <w:numPr>
          <w:ilvl w:val="1"/>
          <w:numId w:val="10"/>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Tin học Quản lý</w:t>
      </w:r>
    </w:p>
    <w:p w:rsidR="003103F5" w:rsidRDefault="00B02B30">
      <w:pPr>
        <w:numPr>
          <w:ilvl w:val="1"/>
          <w:numId w:val="10"/>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Luật kinh tế</w:t>
      </w:r>
    </w:p>
    <w:p w:rsidR="003103F5" w:rsidRDefault="00B02B30">
      <w:pPr>
        <w:numPr>
          <w:ilvl w:val="0"/>
          <w:numId w:val="5"/>
        </w:numPr>
        <w:ind w:left="316"/>
        <w:textAlignment w:val="baseline"/>
        <w:rPr>
          <w:rFonts w:ascii="Times New Roman" w:hAnsi="Times New Roman" w:cs="Times New Roman"/>
        </w:rPr>
      </w:pPr>
      <w:r>
        <w:rPr>
          <w:rFonts w:ascii="Times New Roman" w:eastAsia="Georgia" w:hAnsi="Times New Roman" w:cs="Times New Roman"/>
          <w:shd w:val="clear" w:color="auto" w:fill="FFFFFF"/>
        </w:rPr>
        <w:t>Trường Đại học Sư phạm Thành phố Hồ Chí Minh</w:t>
      </w:r>
    </w:p>
    <w:p w:rsidR="003103F5" w:rsidRDefault="00B02B30">
      <w:pPr>
        <w:numPr>
          <w:ilvl w:val="1"/>
          <w:numId w:val="11"/>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Toán – Tin học</w:t>
      </w:r>
    </w:p>
    <w:p w:rsidR="003103F5" w:rsidRDefault="00B02B30">
      <w:pPr>
        <w:numPr>
          <w:ilvl w:val="1"/>
          <w:numId w:val="11"/>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Công nghệ Thông tin</w:t>
      </w:r>
    </w:p>
    <w:p w:rsidR="003103F5" w:rsidRDefault="00B02B30">
      <w:pPr>
        <w:numPr>
          <w:ilvl w:val="1"/>
          <w:numId w:val="11"/>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Vật lý</w:t>
      </w:r>
    </w:p>
    <w:p w:rsidR="003103F5" w:rsidRDefault="00B02B30">
      <w:pPr>
        <w:numPr>
          <w:ilvl w:val="1"/>
          <w:numId w:val="11"/>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Hóa học</w:t>
      </w:r>
    </w:p>
    <w:p w:rsidR="003103F5" w:rsidRDefault="00B02B30">
      <w:pPr>
        <w:numPr>
          <w:ilvl w:val="1"/>
          <w:numId w:val="11"/>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Sinh học</w:t>
      </w:r>
    </w:p>
    <w:p w:rsidR="003103F5" w:rsidRDefault="00B02B30">
      <w:pPr>
        <w:numPr>
          <w:ilvl w:val="0"/>
          <w:numId w:val="5"/>
        </w:numPr>
        <w:ind w:left="316"/>
        <w:textAlignment w:val="baseline"/>
        <w:rPr>
          <w:rFonts w:ascii="Times New Roman" w:hAnsi="Times New Roman" w:cs="Times New Roman"/>
        </w:rPr>
      </w:pPr>
      <w:r>
        <w:rPr>
          <w:rFonts w:ascii="Times New Roman" w:eastAsia="Georgia" w:hAnsi="Times New Roman" w:cs="Times New Roman"/>
          <w:shd w:val="clear" w:color="auto" w:fill="FFFFFF"/>
        </w:rPr>
        <w:t>Đại học Cần Thơ</w:t>
      </w:r>
    </w:p>
    <w:p w:rsidR="003103F5" w:rsidRDefault="00B02B30">
      <w:pPr>
        <w:numPr>
          <w:ilvl w:val="1"/>
          <w:numId w:val="12"/>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Khoa học Tự nhiên</w:t>
      </w:r>
    </w:p>
    <w:p w:rsidR="003103F5" w:rsidRDefault="00B02B30">
      <w:pPr>
        <w:numPr>
          <w:ilvl w:val="1"/>
          <w:numId w:val="12"/>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Sư phạm (Ngành Toán, Lý, Hóa, Sinh)</w:t>
      </w:r>
    </w:p>
    <w:p w:rsidR="003103F5" w:rsidRDefault="00B02B30">
      <w:pPr>
        <w:numPr>
          <w:ilvl w:val="1"/>
          <w:numId w:val="12"/>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Nông nghiệp và Sinh học Ứng dụng</w:t>
      </w:r>
    </w:p>
    <w:p w:rsidR="003103F5" w:rsidRDefault="00B02B30">
      <w:pPr>
        <w:numPr>
          <w:ilvl w:val="1"/>
          <w:numId w:val="12"/>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Công nghệ</w:t>
      </w:r>
    </w:p>
    <w:p w:rsidR="003103F5" w:rsidRDefault="00B02B30">
      <w:pPr>
        <w:numPr>
          <w:ilvl w:val="1"/>
          <w:numId w:val="12"/>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Công nghệ Thông tin – Truyền thông</w:t>
      </w:r>
    </w:p>
    <w:p w:rsidR="003103F5" w:rsidRDefault="00B02B30">
      <w:pPr>
        <w:numPr>
          <w:ilvl w:val="1"/>
          <w:numId w:val="12"/>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Môi trường và Tài nguyên Thiên nhiên</w:t>
      </w:r>
    </w:p>
    <w:p w:rsidR="003103F5" w:rsidRDefault="00B02B30">
      <w:pPr>
        <w:numPr>
          <w:ilvl w:val="1"/>
          <w:numId w:val="12"/>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Thủy sản</w:t>
      </w:r>
    </w:p>
    <w:p w:rsidR="003103F5" w:rsidRDefault="00B02B30">
      <w:pPr>
        <w:numPr>
          <w:ilvl w:val="0"/>
          <w:numId w:val="5"/>
        </w:numPr>
        <w:ind w:left="316"/>
        <w:textAlignment w:val="baseline"/>
        <w:rPr>
          <w:rFonts w:ascii="Times New Roman" w:hAnsi="Times New Roman" w:cs="Times New Roman"/>
        </w:rPr>
      </w:pPr>
      <w:r>
        <w:rPr>
          <w:rFonts w:ascii="Times New Roman" w:eastAsia="Georgia" w:hAnsi="Times New Roman" w:cs="Times New Roman"/>
          <w:shd w:val="clear" w:color="auto" w:fill="FFFFFF"/>
        </w:rPr>
        <w:t>Đại học Y Dược Cần thơ</w:t>
      </w:r>
    </w:p>
    <w:p w:rsidR="003103F5" w:rsidRDefault="00B02B30">
      <w:pPr>
        <w:numPr>
          <w:ilvl w:val="1"/>
          <w:numId w:val="8"/>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Y</w:t>
      </w:r>
    </w:p>
    <w:p w:rsidR="003103F5" w:rsidRDefault="00B02B30">
      <w:pPr>
        <w:numPr>
          <w:ilvl w:val="1"/>
          <w:numId w:val="8"/>
        </w:numPr>
        <w:ind w:left="632"/>
        <w:textAlignment w:val="baseline"/>
        <w:rPr>
          <w:rFonts w:ascii="Times New Roman" w:eastAsia="Georgia" w:hAnsi="Times New Roman" w:cs="Times New Roman"/>
          <w:shd w:val="clear" w:color="auto" w:fill="FFFFFF"/>
        </w:rPr>
      </w:pPr>
      <w:r>
        <w:rPr>
          <w:rFonts w:ascii="Times New Roman" w:eastAsia="Georgia" w:hAnsi="Times New Roman" w:cs="Times New Roman"/>
          <w:shd w:val="clear" w:color="auto" w:fill="FFFFFF"/>
        </w:rPr>
        <w:t>Khoa Dược</w:t>
      </w:r>
    </w:p>
    <w:p w:rsidR="003103F5" w:rsidRDefault="00B02B30">
      <w:pPr>
        <w:numPr>
          <w:ilvl w:val="1"/>
          <w:numId w:val="8"/>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Răng hàm mặt</w:t>
      </w:r>
    </w:p>
    <w:p w:rsidR="003103F5" w:rsidRDefault="00B02B30">
      <w:pPr>
        <w:numPr>
          <w:ilvl w:val="1"/>
          <w:numId w:val="8"/>
        </w:numPr>
        <w:ind w:left="632"/>
        <w:textAlignment w:val="baseline"/>
        <w:rPr>
          <w:rFonts w:ascii="Times New Roman" w:eastAsia="Georgia" w:hAnsi="Times New Roman" w:cs="Times New Roman"/>
          <w:shd w:val="clear" w:color="auto" w:fill="FFFFFF"/>
        </w:rPr>
      </w:pPr>
      <w:r>
        <w:rPr>
          <w:rFonts w:ascii="Times New Roman" w:eastAsia="Georgia" w:hAnsi="Times New Roman" w:cs="Times New Roman"/>
          <w:shd w:val="clear" w:color="auto" w:fill="FFFFFF"/>
        </w:rPr>
        <w:t>Khoa Y tế Công cộng</w:t>
      </w:r>
    </w:p>
    <w:p w:rsidR="003103F5" w:rsidRDefault="00B02B30">
      <w:pPr>
        <w:numPr>
          <w:ilvl w:val="1"/>
          <w:numId w:val="8"/>
        </w:numPr>
        <w:ind w:left="632"/>
        <w:textAlignment w:val="baseline"/>
        <w:rPr>
          <w:rFonts w:ascii="Times New Roman" w:hAnsi="Times New Roman" w:cs="Times New Roman"/>
        </w:rPr>
      </w:pPr>
      <w:r>
        <w:rPr>
          <w:rFonts w:ascii="Times New Roman" w:eastAsia="Georgia" w:hAnsi="Times New Roman" w:cs="Times New Roman"/>
          <w:shd w:val="clear" w:color="auto" w:fill="FFFFFF"/>
        </w:rPr>
        <w:t>Bộ môn Y học Cổ truyền</w:t>
      </w:r>
    </w:p>
    <w:p w:rsidR="003103F5" w:rsidRDefault="00B02B30">
      <w:pPr>
        <w:numPr>
          <w:ilvl w:val="1"/>
          <w:numId w:val="8"/>
        </w:numPr>
        <w:ind w:left="632"/>
        <w:textAlignment w:val="baseline"/>
        <w:rPr>
          <w:rFonts w:ascii="Times New Roman" w:hAnsi="Times New Roman" w:cs="Times New Roman"/>
        </w:rPr>
      </w:pPr>
      <w:r>
        <w:rPr>
          <w:rFonts w:ascii="Times New Roman" w:eastAsia="Georgia" w:hAnsi="Times New Roman" w:cs="Times New Roman"/>
          <w:shd w:val="clear" w:color="auto" w:fill="FFFFFF"/>
        </w:rPr>
        <w:t>Khoa Điều dưỡng – Kỹ thuật Y học</w:t>
      </w:r>
    </w:p>
    <w:p w:rsidR="003103F5" w:rsidRDefault="003103F5">
      <w:pPr>
        <w:pStyle w:val="Footer"/>
        <w:tabs>
          <w:tab w:val="center" w:pos="4536"/>
          <w:tab w:val="right" w:pos="9072"/>
        </w:tabs>
        <w:rPr>
          <w:rFonts w:ascii="Times New Roman" w:hAnsi="Times New Roman"/>
          <w:sz w:val="20"/>
          <w:szCs w:val="20"/>
          <w:lang w:val="fr-FR"/>
        </w:rPr>
      </w:pPr>
    </w:p>
    <w:sectPr w:rsidR="003103F5">
      <w:headerReference w:type="even" r:id="rId9"/>
      <w:footerReference w:type="even" r:id="rId10"/>
      <w:footerReference w:type="default" r:id="rId11"/>
      <w:footerReference w:type="first" r:id="rId12"/>
      <w:pgSz w:w="11900" w:h="16840"/>
      <w:pgMar w:top="720" w:right="1077" w:bottom="1151" w:left="107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D37" w:rsidRDefault="00E91D37">
      <w:r>
        <w:separator/>
      </w:r>
    </w:p>
  </w:endnote>
  <w:endnote w:type="continuationSeparator" w:id="0">
    <w:p w:rsidR="00E91D37" w:rsidRDefault="00E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estrial">
    <w:charset w:val="00"/>
    <w:family w:val="auto"/>
    <w:pitch w:val="variable"/>
    <w:sig w:usb0="E00002FF" w:usb1="4000201F" w:usb2="08000029" w:usb3="00000000" w:csb0="00000193"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F5" w:rsidRDefault="003103F5">
    <w:pPr>
      <w:tabs>
        <w:tab w:val="center" w:pos="4320"/>
        <w:tab w:val="right" w:pos="8640"/>
      </w:tabs>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39057"/>
    </w:sdtPr>
    <w:sdtEndPr/>
    <w:sdtContent>
      <w:p w:rsidR="003103F5" w:rsidRDefault="00B02B30">
        <w:pPr>
          <w:pStyle w:val="Footer"/>
          <w:jc w:val="right"/>
        </w:pPr>
        <w:r>
          <w:fldChar w:fldCharType="begin"/>
        </w:r>
        <w:r>
          <w:instrText xml:space="preserve"> PAGE   \* MERGEFORMAT </w:instrText>
        </w:r>
        <w:r>
          <w:fldChar w:fldCharType="separate"/>
        </w:r>
        <w:r w:rsidR="009A0612">
          <w:rPr>
            <w:noProof/>
          </w:rPr>
          <w:t>3</w:t>
        </w:r>
        <w:r>
          <w:fldChar w:fldCharType="end"/>
        </w:r>
      </w:p>
    </w:sdtContent>
  </w:sdt>
  <w:p w:rsidR="003103F5" w:rsidRDefault="003103F5">
    <w:pPr>
      <w:tabs>
        <w:tab w:val="center" w:pos="4320"/>
        <w:tab w:val="right" w:pos="8640"/>
      </w:tabs>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F5" w:rsidRDefault="003103F5">
    <w:pPr>
      <w:spacing w:after="44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D37" w:rsidRDefault="00E91D37">
      <w:r>
        <w:separator/>
      </w:r>
    </w:p>
  </w:footnote>
  <w:footnote w:type="continuationSeparator" w:id="0">
    <w:p w:rsidR="00E91D37" w:rsidRDefault="00E91D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F5" w:rsidRDefault="003103F5">
    <w:pPr>
      <w:tabs>
        <w:tab w:val="center" w:pos="4320"/>
        <w:tab w:val="right" w:pos="8640"/>
      </w:tabs>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496E7D"/>
    <w:multiLevelType w:val="singleLevel"/>
    <w:tmpl w:val="C4496E7D"/>
    <w:lvl w:ilvl="0">
      <w:start w:val="1"/>
      <w:numFmt w:val="decimal"/>
      <w:suff w:val="space"/>
      <w:lvlText w:val="%1-"/>
      <w:lvlJc w:val="left"/>
      <w:rPr>
        <w:b/>
      </w:rPr>
    </w:lvl>
  </w:abstractNum>
  <w:abstractNum w:abstractNumId="1" w15:restartNumberingAfterBreak="0">
    <w:nsid w:val="F5351D8F"/>
    <w:multiLevelType w:val="multilevel"/>
    <w:tmpl w:val="F5351D8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15:restartNumberingAfterBreak="0">
    <w:nsid w:val="23E97754"/>
    <w:multiLevelType w:val="multilevel"/>
    <w:tmpl w:val="23E97754"/>
    <w:lvl w:ilvl="0">
      <w:start w:val="1"/>
      <w:numFmt w:val="upperRoman"/>
      <w:lvlText w:val="%1."/>
      <w:lvlJc w:val="right"/>
      <w:pPr>
        <w:ind w:left="0" w:firstLine="0"/>
      </w:pPr>
      <w:rPr>
        <w:b/>
        <w:u w:val="none"/>
        <w:vertAlign w:val="baseline"/>
      </w:rPr>
    </w:lvl>
    <w:lvl w:ilvl="1">
      <w:start w:val="1"/>
      <w:numFmt w:val="decimal"/>
      <w:lvlText w:val="%1."/>
      <w:lvlJc w:val="left"/>
      <w:pPr>
        <w:ind w:left="0" w:firstLine="0"/>
      </w:pPr>
      <w:rPr>
        <w:u w:val="single"/>
        <w:vertAlign w:val="baseline"/>
      </w:rPr>
    </w:lvl>
    <w:lvl w:ilvl="2">
      <w:start w:val="1"/>
      <w:numFmt w:val="decimal"/>
      <w:lvlText w:val="%1."/>
      <w:lvlJc w:val="left"/>
      <w:pPr>
        <w:ind w:left="0" w:firstLine="0"/>
      </w:pPr>
      <w:rPr>
        <w:u w:val="single"/>
        <w:vertAlign w:val="baseline"/>
      </w:rPr>
    </w:lvl>
    <w:lvl w:ilvl="3">
      <w:start w:val="1"/>
      <w:numFmt w:val="decimal"/>
      <w:lvlText w:val="%1."/>
      <w:lvlJc w:val="left"/>
      <w:pPr>
        <w:ind w:left="0" w:firstLine="0"/>
      </w:pPr>
      <w:rPr>
        <w:u w:val="single"/>
        <w:vertAlign w:val="baseline"/>
      </w:rPr>
    </w:lvl>
    <w:lvl w:ilvl="4">
      <w:start w:val="1"/>
      <w:numFmt w:val="decimal"/>
      <w:lvlText w:val="%1."/>
      <w:lvlJc w:val="left"/>
      <w:pPr>
        <w:ind w:left="0" w:firstLine="0"/>
      </w:pPr>
      <w:rPr>
        <w:u w:val="single"/>
        <w:vertAlign w:val="baseline"/>
      </w:rPr>
    </w:lvl>
    <w:lvl w:ilvl="5">
      <w:start w:val="1"/>
      <w:numFmt w:val="decimal"/>
      <w:lvlText w:val="%1."/>
      <w:lvlJc w:val="left"/>
      <w:pPr>
        <w:ind w:left="0" w:firstLine="0"/>
      </w:pPr>
      <w:rPr>
        <w:u w:val="single"/>
        <w:vertAlign w:val="baseline"/>
      </w:rPr>
    </w:lvl>
    <w:lvl w:ilvl="6">
      <w:start w:val="1"/>
      <w:numFmt w:val="decimal"/>
      <w:lvlText w:val="%1."/>
      <w:lvlJc w:val="left"/>
      <w:pPr>
        <w:ind w:left="0" w:firstLine="0"/>
      </w:pPr>
      <w:rPr>
        <w:u w:val="single"/>
        <w:vertAlign w:val="baseline"/>
      </w:rPr>
    </w:lvl>
    <w:lvl w:ilvl="7">
      <w:start w:val="1"/>
      <w:numFmt w:val="decimal"/>
      <w:lvlText w:val="%1."/>
      <w:lvlJc w:val="left"/>
      <w:pPr>
        <w:ind w:left="0" w:firstLine="0"/>
      </w:pPr>
      <w:rPr>
        <w:u w:val="single"/>
        <w:vertAlign w:val="baseline"/>
      </w:rPr>
    </w:lvl>
    <w:lvl w:ilvl="8">
      <w:start w:val="1"/>
      <w:numFmt w:val="decimal"/>
      <w:lvlText w:val="%1."/>
      <w:lvlJc w:val="left"/>
      <w:pPr>
        <w:ind w:left="0" w:firstLine="0"/>
      </w:pPr>
      <w:rPr>
        <w:u w:val="single"/>
        <w:vertAlign w:val="baseline"/>
      </w:rPr>
    </w:lvl>
  </w:abstractNum>
  <w:abstractNum w:abstractNumId="3" w15:restartNumberingAfterBreak="0">
    <w:nsid w:val="35E22E6A"/>
    <w:multiLevelType w:val="multilevel"/>
    <w:tmpl w:val="35E22E6A"/>
    <w:lvl w:ilvl="0">
      <w:start w:val="1"/>
      <w:numFmt w:val="decimal"/>
      <w:lvlText w:val="%1."/>
      <w:lvlJc w:val="left"/>
      <w:pPr>
        <w:tabs>
          <w:tab w:val="left" w:pos="720"/>
        </w:tabs>
        <w:ind w:left="720" w:hanging="360"/>
      </w:pPr>
      <w:rPr>
        <w:sz w:val="24"/>
        <w:szCs w:val="24"/>
      </w:rPr>
    </w:lvl>
    <w:lvl w:ilvl="1">
      <w:start w:val="1"/>
      <w:numFmt w:val="bullet"/>
      <w:lvlText w:val=""/>
      <w:lvlJc w:val="left"/>
      <w:pPr>
        <w:tabs>
          <w:tab w:val="left" w:pos="1440"/>
        </w:tabs>
        <w:ind w:left="1440" w:hanging="360"/>
      </w:pPr>
      <w:rPr>
        <w:rFonts w:ascii="Wingdings" w:hAnsi="Wingdings" w:cs="Wingdings"/>
        <w:sz w:val="20"/>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 w15:restartNumberingAfterBreak="0">
    <w:nsid w:val="35E83B33"/>
    <w:multiLevelType w:val="multilevel"/>
    <w:tmpl w:val="35E83B33"/>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54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6."/>
      <w:lvlJc w:val="left"/>
      <w:pPr>
        <w:ind w:left="0" w:firstLine="0"/>
      </w:pPr>
      <w:rPr>
        <w:vertAlign w:val="baseline"/>
      </w:rPr>
    </w:lvl>
    <w:lvl w:ilvl="7">
      <w:start w:val="1"/>
      <w:numFmt w:val="decimal"/>
      <w:lvlText w:val="%6."/>
      <w:lvlJc w:val="left"/>
      <w:pPr>
        <w:ind w:left="0" w:firstLine="0"/>
      </w:pPr>
      <w:rPr>
        <w:vertAlign w:val="baseline"/>
      </w:rPr>
    </w:lvl>
    <w:lvl w:ilvl="8">
      <w:start w:val="1"/>
      <w:numFmt w:val="decimal"/>
      <w:lvlText w:val="%6."/>
      <w:lvlJc w:val="left"/>
      <w:pPr>
        <w:ind w:left="0" w:firstLine="0"/>
      </w:pPr>
      <w:rPr>
        <w:vertAlign w:val="baseline"/>
      </w:rPr>
    </w:lvl>
  </w:abstractNum>
  <w:abstractNum w:abstractNumId="5" w15:restartNumberingAfterBreak="0">
    <w:nsid w:val="3F526F64"/>
    <w:multiLevelType w:val="hybridMultilevel"/>
    <w:tmpl w:val="9F980CFA"/>
    <w:lvl w:ilvl="0" w:tplc="2E68C8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89"/>
    <w:rsid w:val="00094472"/>
    <w:rsid w:val="000C52EA"/>
    <w:rsid w:val="000F0A6C"/>
    <w:rsid w:val="000F7B3E"/>
    <w:rsid w:val="0011783A"/>
    <w:rsid w:val="00131BDB"/>
    <w:rsid w:val="00171D87"/>
    <w:rsid w:val="00186F7C"/>
    <w:rsid w:val="00196C62"/>
    <w:rsid w:val="001A066E"/>
    <w:rsid w:val="001A1595"/>
    <w:rsid w:val="001B0207"/>
    <w:rsid w:val="001F76EF"/>
    <w:rsid w:val="0020431F"/>
    <w:rsid w:val="00225243"/>
    <w:rsid w:val="00254A2E"/>
    <w:rsid w:val="00271C5E"/>
    <w:rsid w:val="0027615D"/>
    <w:rsid w:val="00292956"/>
    <w:rsid w:val="002A09DA"/>
    <w:rsid w:val="002A5120"/>
    <w:rsid w:val="002B256E"/>
    <w:rsid w:val="002B6312"/>
    <w:rsid w:val="002D59DB"/>
    <w:rsid w:val="002F1FFC"/>
    <w:rsid w:val="002F3594"/>
    <w:rsid w:val="003103F5"/>
    <w:rsid w:val="00344FCE"/>
    <w:rsid w:val="003524F0"/>
    <w:rsid w:val="003601AA"/>
    <w:rsid w:val="00364BCE"/>
    <w:rsid w:val="003966E7"/>
    <w:rsid w:val="003D0E78"/>
    <w:rsid w:val="00405F5C"/>
    <w:rsid w:val="004134F0"/>
    <w:rsid w:val="00417AC3"/>
    <w:rsid w:val="00427085"/>
    <w:rsid w:val="00432E4C"/>
    <w:rsid w:val="004361E7"/>
    <w:rsid w:val="0047103D"/>
    <w:rsid w:val="004829E5"/>
    <w:rsid w:val="004832DF"/>
    <w:rsid w:val="0049361C"/>
    <w:rsid w:val="004B3281"/>
    <w:rsid w:val="004F1C70"/>
    <w:rsid w:val="004F2AF3"/>
    <w:rsid w:val="00516E25"/>
    <w:rsid w:val="005271C8"/>
    <w:rsid w:val="0055055E"/>
    <w:rsid w:val="00551203"/>
    <w:rsid w:val="00555C4E"/>
    <w:rsid w:val="0057031C"/>
    <w:rsid w:val="00571C60"/>
    <w:rsid w:val="00591EB2"/>
    <w:rsid w:val="005A245B"/>
    <w:rsid w:val="006032E5"/>
    <w:rsid w:val="00614D3E"/>
    <w:rsid w:val="00622E65"/>
    <w:rsid w:val="00632F70"/>
    <w:rsid w:val="00635582"/>
    <w:rsid w:val="006400AD"/>
    <w:rsid w:val="0067217F"/>
    <w:rsid w:val="0067359F"/>
    <w:rsid w:val="006769EA"/>
    <w:rsid w:val="006C2ADF"/>
    <w:rsid w:val="006F17E6"/>
    <w:rsid w:val="00700FA3"/>
    <w:rsid w:val="007104EC"/>
    <w:rsid w:val="00772D5E"/>
    <w:rsid w:val="00780CE0"/>
    <w:rsid w:val="00791A0B"/>
    <w:rsid w:val="007A5FEE"/>
    <w:rsid w:val="007D02C8"/>
    <w:rsid w:val="007D25DD"/>
    <w:rsid w:val="007D647E"/>
    <w:rsid w:val="007F2A9E"/>
    <w:rsid w:val="00800295"/>
    <w:rsid w:val="00806F33"/>
    <w:rsid w:val="008166CD"/>
    <w:rsid w:val="00824F61"/>
    <w:rsid w:val="0083047A"/>
    <w:rsid w:val="00834135"/>
    <w:rsid w:val="008508B3"/>
    <w:rsid w:val="00864954"/>
    <w:rsid w:val="00882450"/>
    <w:rsid w:val="00885451"/>
    <w:rsid w:val="008D4AC3"/>
    <w:rsid w:val="0090295D"/>
    <w:rsid w:val="00912645"/>
    <w:rsid w:val="009152F2"/>
    <w:rsid w:val="00934AFA"/>
    <w:rsid w:val="009442F6"/>
    <w:rsid w:val="0095593C"/>
    <w:rsid w:val="00973820"/>
    <w:rsid w:val="009A0612"/>
    <w:rsid w:val="009A23D9"/>
    <w:rsid w:val="009A3CA1"/>
    <w:rsid w:val="009C63F5"/>
    <w:rsid w:val="009D4EAB"/>
    <w:rsid w:val="009D5B17"/>
    <w:rsid w:val="009F22AE"/>
    <w:rsid w:val="00A235BF"/>
    <w:rsid w:val="00A74A20"/>
    <w:rsid w:val="00A83B82"/>
    <w:rsid w:val="00AA252A"/>
    <w:rsid w:val="00AB7FDA"/>
    <w:rsid w:val="00AF3C4E"/>
    <w:rsid w:val="00AF4652"/>
    <w:rsid w:val="00B02B30"/>
    <w:rsid w:val="00B31AD3"/>
    <w:rsid w:val="00B428B9"/>
    <w:rsid w:val="00B5036E"/>
    <w:rsid w:val="00B552C2"/>
    <w:rsid w:val="00B811F9"/>
    <w:rsid w:val="00B826AA"/>
    <w:rsid w:val="00B939F9"/>
    <w:rsid w:val="00BB702B"/>
    <w:rsid w:val="00BC0A37"/>
    <w:rsid w:val="00BD2C95"/>
    <w:rsid w:val="00C046AF"/>
    <w:rsid w:val="00C05A9B"/>
    <w:rsid w:val="00C22814"/>
    <w:rsid w:val="00C25003"/>
    <w:rsid w:val="00C47754"/>
    <w:rsid w:val="00C63325"/>
    <w:rsid w:val="00C679CB"/>
    <w:rsid w:val="00C82BE7"/>
    <w:rsid w:val="00C93DDB"/>
    <w:rsid w:val="00C97002"/>
    <w:rsid w:val="00CB3CA6"/>
    <w:rsid w:val="00CB6667"/>
    <w:rsid w:val="00CC7059"/>
    <w:rsid w:val="00CD5267"/>
    <w:rsid w:val="00D0546B"/>
    <w:rsid w:val="00D1408F"/>
    <w:rsid w:val="00D64126"/>
    <w:rsid w:val="00DC3F6E"/>
    <w:rsid w:val="00E10980"/>
    <w:rsid w:val="00E40052"/>
    <w:rsid w:val="00E51D18"/>
    <w:rsid w:val="00E70CF7"/>
    <w:rsid w:val="00E91D37"/>
    <w:rsid w:val="00EA59C4"/>
    <w:rsid w:val="00EC4EA2"/>
    <w:rsid w:val="00EE595C"/>
    <w:rsid w:val="00F0485E"/>
    <w:rsid w:val="00F0629E"/>
    <w:rsid w:val="00F117DA"/>
    <w:rsid w:val="00F201E3"/>
    <w:rsid w:val="00F33510"/>
    <w:rsid w:val="00F502BA"/>
    <w:rsid w:val="00F536D5"/>
    <w:rsid w:val="00F724BA"/>
    <w:rsid w:val="00F72A8C"/>
    <w:rsid w:val="00F90F2C"/>
    <w:rsid w:val="00F94E89"/>
    <w:rsid w:val="00FB2953"/>
    <w:rsid w:val="00FD126C"/>
    <w:rsid w:val="00FE3821"/>
    <w:rsid w:val="016C2128"/>
    <w:rsid w:val="02E64C97"/>
    <w:rsid w:val="05042625"/>
    <w:rsid w:val="05324055"/>
    <w:rsid w:val="0539422B"/>
    <w:rsid w:val="05567496"/>
    <w:rsid w:val="06E27C2C"/>
    <w:rsid w:val="08360008"/>
    <w:rsid w:val="0D57033B"/>
    <w:rsid w:val="0D5D700A"/>
    <w:rsid w:val="11634536"/>
    <w:rsid w:val="132E5B34"/>
    <w:rsid w:val="133929AA"/>
    <w:rsid w:val="16180EA4"/>
    <w:rsid w:val="1BE53066"/>
    <w:rsid w:val="1CC54C67"/>
    <w:rsid w:val="1D8A46E4"/>
    <w:rsid w:val="1EEE1819"/>
    <w:rsid w:val="201E44E0"/>
    <w:rsid w:val="24DB2756"/>
    <w:rsid w:val="259F60C6"/>
    <w:rsid w:val="26583733"/>
    <w:rsid w:val="26CF5E53"/>
    <w:rsid w:val="27E878B4"/>
    <w:rsid w:val="28255F28"/>
    <w:rsid w:val="28941A14"/>
    <w:rsid w:val="2D25028C"/>
    <w:rsid w:val="2E08296A"/>
    <w:rsid w:val="2E387252"/>
    <w:rsid w:val="2E8B0495"/>
    <w:rsid w:val="2EBA28ED"/>
    <w:rsid w:val="319861CD"/>
    <w:rsid w:val="32CB631F"/>
    <w:rsid w:val="32F00799"/>
    <w:rsid w:val="35024E35"/>
    <w:rsid w:val="352D69DC"/>
    <w:rsid w:val="356B29DE"/>
    <w:rsid w:val="35A620A1"/>
    <w:rsid w:val="36882CE6"/>
    <w:rsid w:val="387455FC"/>
    <w:rsid w:val="3C395BDC"/>
    <w:rsid w:val="3C787B79"/>
    <w:rsid w:val="3E6505E2"/>
    <w:rsid w:val="3E9C6EB8"/>
    <w:rsid w:val="3EE332D3"/>
    <w:rsid w:val="42005D08"/>
    <w:rsid w:val="462B78BC"/>
    <w:rsid w:val="4831425E"/>
    <w:rsid w:val="4A5D6750"/>
    <w:rsid w:val="4A877BC7"/>
    <w:rsid w:val="4C2943FC"/>
    <w:rsid w:val="4F83216A"/>
    <w:rsid w:val="5000007A"/>
    <w:rsid w:val="50D20162"/>
    <w:rsid w:val="530B3265"/>
    <w:rsid w:val="57137916"/>
    <w:rsid w:val="576B0F94"/>
    <w:rsid w:val="57D01B1A"/>
    <w:rsid w:val="58C336B4"/>
    <w:rsid w:val="59F01D73"/>
    <w:rsid w:val="5A560A34"/>
    <w:rsid w:val="5B0E3E33"/>
    <w:rsid w:val="5B8A0E72"/>
    <w:rsid w:val="5B9D1B70"/>
    <w:rsid w:val="5BEA38EE"/>
    <w:rsid w:val="5C1D3F6D"/>
    <w:rsid w:val="5F4576A2"/>
    <w:rsid w:val="5F9A5D9B"/>
    <w:rsid w:val="62526376"/>
    <w:rsid w:val="6369213A"/>
    <w:rsid w:val="66E13A7B"/>
    <w:rsid w:val="68785AEC"/>
    <w:rsid w:val="68EC643F"/>
    <w:rsid w:val="6B150514"/>
    <w:rsid w:val="6C715C18"/>
    <w:rsid w:val="6F02382D"/>
    <w:rsid w:val="72C27AFA"/>
    <w:rsid w:val="73087243"/>
    <w:rsid w:val="74BD592D"/>
    <w:rsid w:val="79211E68"/>
    <w:rsid w:val="7A1B46D8"/>
    <w:rsid w:val="7AC903F3"/>
    <w:rsid w:val="7B5521EC"/>
    <w:rsid w:val="7CC73B35"/>
    <w:rsid w:val="7D936DB2"/>
    <w:rsid w:val="7DBF7055"/>
    <w:rsid w:val="7E1E19B2"/>
    <w:rsid w:val="7F227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76E988"/>
  <w15:docId w15:val="{CAE2101C-90DB-4185-8B57-52A4BF14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qFormat/>
    <w:pPr>
      <w:keepNext/>
      <w:keepLines/>
      <w:spacing w:before="240" w:after="120"/>
      <w:outlineLvl w:val="0"/>
    </w:pPr>
    <w:rPr>
      <w:rFonts w:ascii="Times New Roman" w:eastAsia="Times New Roman" w:hAnsi="Times New Roman" w:cs="Times New Roman"/>
      <w:color w:val="595959"/>
      <w:sz w:val="36"/>
      <w:szCs w:val="36"/>
    </w:rPr>
  </w:style>
  <w:style w:type="paragraph" w:styleId="Heading2">
    <w:name w:val="heading 2"/>
    <w:basedOn w:val="Normal"/>
    <w:next w:val="Normal"/>
    <w:qFormat/>
    <w:pPr>
      <w:keepNext/>
      <w:keepLines/>
      <w:spacing w:before="200" w:after="100"/>
      <w:outlineLvl w:val="1"/>
    </w:pPr>
    <w:rPr>
      <w:rFonts w:ascii="Times New Roman" w:eastAsia="Times New Roman" w:hAnsi="Times New Roman" w:cs="Times New Roman"/>
      <w:color w:val="8E0033"/>
    </w:rPr>
  </w:style>
  <w:style w:type="paragraph" w:styleId="Heading3">
    <w:name w:val="heading 3"/>
    <w:basedOn w:val="Normal"/>
    <w:next w:val="Normal"/>
    <w:qFormat/>
    <w:pPr>
      <w:keepNext/>
      <w:keepLines/>
      <w:spacing w:before="200"/>
      <w:outlineLvl w:val="2"/>
    </w:pPr>
    <w:rPr>
      <w:rFonts w:ascii="Times New Roman" w:eastAsia="Times New Roman" w:hAnsi="Times New Roman" w:cs="Times New Roman"/>
      <w:color w:val="8E0033"/>
    </w:rPr>
  </w:style>
  <w:style w:type="paragraph" w:styleId="Heading4">
    <w:name w:val="heading 4"/>
    <w:basedOn w:val="Normal"/>
    <w:next w:val="Normal"/>
    <w:qFormat/>
    <w:pPr>
      <w:keepNext/>
      <w:keepLines/>
      <w:spacing w:before="240" w:after="40"/>
      <w:outlineLvl w:val="3"/>
    </w:pPr>
    <w:rPr>
      <w:rFonts w:ascii="Times New Roman" w:eastAsia="Times New Roman" w:hAnsi="Times New Roman" w:cs="Times New Roman"/>
      <w:b/>
      <w:color w:val="000000"/>
    </w:rPr>
  </w:style>
  <w:style w:type="paragraph" w:styleId="Heading5">
    <w:name w:val="heading 5"/>
    <w:basedOn w:val="Normal"/>
    <w:next w:val="Normal"/>
    <w:qFormat/>
    <w:pPr>
      <w:keepNext/>
      <w:keepLines/>
      <w:spacing w:before="220" w:after="40"/>
      <w:outlineLvl w:val="4"/>
    </w:pPr>
    <w:rPr>
      <w:rFonts w:ascii="Times New Roman" w:eastAsia="Times New Roman" w:hAnsi="Times New Roman" w:cs="Times New Roman"/>
      <w:b/>
      <w:color w:val="000000"/>
      <w:sz w:val="22"/>
      <w:szCs w:val="22"/>
    </w:rPr>
  </w:style>
  <w:style w:type="paragraph" w:styleId="Heading6">
    <w:name w:val="heading 6"/>
    <w:basedOn w:val="Normal"/>
    <w:next w:val="Normal"/>
    <w:qFormat/>
    <w:pPr>
      <w:keepNext/>
      <w:keepLines/>
      <w:spacing w:before="200" w:after="40"/>
      <w:outlineLvl w:val="5"/>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rFonts w:ascii="Segoe UI" w:hAnsi="Segoe UI" w:cs="Segoe UI"/>
      <w:sz w:val="18"/>
      <w:szCs w:val="18"/>
    </w:rPr>
  </w:style>
  <w:style w:type="character" w:styleId="Emphasis">
    <w:name w:val="Emphasis"/>
    <w:basedOn w:val="DefaultParagraphFont"/>
    <w:qFormat/>
    <w:rPr>
      <w:i/>
      <w:iCs/>
    </w:rPr>
  </w:style>
  <w:style w:type="character" w:styleId="FollowedHyperlink">
    <w:name w:val="FollowedHyperlink"/>
    <w:basedOn w:val="DefaultParagraphFont"/>
    <w:qFormat/>
    <w:rPr>
      <w:color w:val="800080" w:themeColor="followedHyperlink"/>
      <w:u w:val="single"/>
    </w:rPr>
  </w:style>
  <w:style w:type="paragraph" w:styleId="Footer">
    <w:name w:val="footer"/>
    <w:basedOn w:val="Normal"/>
    <w:link w:val="FooterChar"/>
    <w:unhideWhenUsed/>
    <w:qFormat/>
    <w:pPr>
      <w:tabs>
        <w:tab w:val="center" w:pos="4680"/>
        <w:tab w:val="right" w:pos="9360"/>
      </w:tabs>
    </w:pPr>
    <w:rPr>
      <w:rFonts w:cs="Times New Roman"/>
      <w:sz w:val="22"/>
      <w:szCs w:val="22"/>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qFormat/>
    <w:rPr>
      <w:color w:val="0000FF" w:themeColor="hyperlink"/>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pPr>
    <w:rPr>
      <w:rFonts w:ascii="Questrial" w:eastAsia="Questrial" w:hAnsi="Questrial" w:cs="Questrial"/>
      <w:color w:val="8E0033"/>
      <w:sz w:val="48"/>
      <w:szCs w:val="48"/>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left w:w="115" w:type="dxa"/>
        <w:right w:w="115" w:type="dxa"/>
      </w:tblCellMar>
    </w:tblPr>
  </w:style>
  <w:style w:type="table" w:customStyle="1" w:styleId="Style11">
    <w:name w:val="_Style 11"/>
    <w:basedOn w:val="TableNormal1"/>
    <w:qFormat/>
    <w:tblPr>
      <w:tblCellMar>
        <w:left w:w="115" w:type="dxa"/>
        <w:right w:w="115" w:type="dxa"/>
      </w:tblCellMar>
    </w:tblPr>
  </w:style>
  <w:style w:type="character" w:customStyle="1" w:styleId="HeaderChar">
    <w:name w:val="Header Char"/>
    <w:basedOn w:val="DefaultParagraphFont"/>
    <w:link w:val="Header"/>
    <w:qFormat/>
    <w:rPr>
      <w:sz w:val="24"/>
      <w:szCs w:val="24"/>
    </w:rPr>
  </w:style>
  <w:style w:type="paragraph" w:styleId="ListParagraph">
    <w:name w:val="List Paragraph"/>
    <w:basedOn w:val="Normal"/>
    <w:uiPriority w:val="99"/>
    <w:qFormat/>
    <w:pPr>
      <w:ind w:left="720"/>
      <w:contextualSpacing/>
    </w:pPr>
  </w:style>
  <w:style w:type="character" w:customStyle="1" w:styleId="FooterChar">
    <w:name w:val="Footer Char"/>
    <w:basedOn w:val="DefaultParagraphFont"/>
    <w:link w:val="Footer"/>
    <w:qFormat/>
    <w:rPr>
      <w:rFonts w:cs="Times New Roman"/>
      <w:sz w:val="22"/>
      <w:szCs w:val="22"/>
    </w:rPr>
  </w:style>
  <w:style w:type="paragraph" w:styleId="NoSpacing">
    <w:name w:val="No Spacing"/>
    <w:uiPriority w:val="1"/>
    <w:qFormat/>
    <w:rPr>
      <w:rFonts w:asciiTheme="minorHAnsi" w:eastAsiaTheme="minorEastAsia" w:hAnsiTheme="minorHAnsi" w:cstheme="minorBidi"/>
      <w:sz w:val="22"/>
      <w:szCs w:val="22"/>
    </w:rPr>
  </w:style>
  <w:style w:type="character" w:customStyle="1" w:styleId="BalloonTextChar">
    <w:name w:val="Balloon Text Char"/>
    <w:basedOn w:val="DefaultParagraphFont"/>
    <w:link w:val="BalloonText"/>
    <w:semiHidden/>
    <w:qFormat/>
    <w:rPr>
      <w:rFonts w:ascii="Segoe UI" w:hAnsi="Segoe UI" w:cs="Segoe UI"/>
      <w:sz w:val="18"/>
      <w:szCs w:val="18"/>
    </w:rPr>
  </w:style>
  <w:style w:type="paragraph" w:customStyle="1" w:styleId="Default">
    <w:name w:val="Default"/>
    <w:qFormat/>
    <w:pPr>
      <w:suppressAutoHyphens/>
    </w:pPr>
    <w:rPr>
      <w:rFonts w:eastAsia="Arial Unicode MS" w:hAnsi="Arial Unicode MS" w:cs="Arial Unicode MS"/>
      <w:color w:val="000000"/>
      <w:sz w:val="24"/>
      <w:szCs w:val="24"/>
      <w:u w:color="000000"/>
    </w:rPr>
  </w:style>
  <w:style w:type="character" w:customStyle="1" w:styleId="gi">
    <w:name w:val="gi"/>
    <w:basedOn w:val="DefaultParagraphFont"/>
    <w:rsid w:val="0043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58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focWgvMLcRhhE5v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43</cp:revision>
  <cp:lastPrinted>2021-06-12T13:09:00Z</cp:lastPrinted>
  <dcterms:created xsi:type="dcterms:W3CDTF">2021-06-15T09:46:00Z</dcterms:created>
  <dcterms:modified xsi:type="dcterms:W3CDTF">2025-05-26T09:27:00Z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4BCC93C239024295AD1471F03D460A10</vt:lpwstr>
  </property>
</Properties>
</file>